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1989DD33" w14:textId="722342FA" w:rsidR="00712AEE" w:rsidRPr="000D364C" w:rsidRDefault="00E8327F" w:rsidP="006878F2">
      <w:pPr>
        <w:jc w:val="both"/>
        <w:rPr>
          <w:rFonts w:ascii="Helvetica" w:hAnsi="Helvetica" w:cs="Helvetica"/>
          <w:b/>
          <w:color w:val="000000" w:themeColor="text1"/>
          <w:sz w:val="24"/>
          <w:szCs w:val="24"/>
        </w:rPr>
      </w:pPr>
      <w:r w:rsidRPr="000D364C">
        <w:rPr>
          <w:rFonts w:ascii="Helvetica" w:hAnsi="Helvetica" w:cs="Helvetica"/>
          <w:b/>
          <w:color w:val="000000" w:themeColor="text1"/>
          <w:sz w:val="24"/>
          <w:szCs w:val="24"/>
        </w:rPr>
        <w:t xml:space="preserve">Role Profile </w:t>
      </w:r>
    </w:p>
    <w:p w14:paraId="0DC0A0F6" w14:textId="31EBABC0" w:rsidR="00712AEE" w:rsidRPr="000D364C" w:rsidRDefault="00712AEE" w:rsidP="00712AEE">
      <w:pPr>
        <w:rPr>
          <w:rFonts w:ascii="Helvetica" w:hAnsi="Helvetica" w:cs="Helvetica"/>
          <w:color w:val="000000" w:themeColor="text1"/>
          <w:sz w:val="24"/>
          <w:szCs w:val="24"/>
        </w:rPr>
      </w:pPr>
    </w:p>
    <w:tbl>
      <w:tblPr>
        <w:tblStyle w:val="TableGrid"/>
        <w:tblW w:w="0" w:type="auto"/>
        <w:tblLook w:val="04A0" w:firstRow="1" w:lastRow="0" w:firstColumn="1" w:lastColumn="0" w:noHBand="0" w:noVBand="1"/>
      </w:tblPr>
      <w:tblGrid>
        <w:gridCol w:w="3964"/>
        <w:gridCol w:w="5052"/>
      </w:tblGrid>
      <w:tr w:rsidR="000D364C" w:rsidRPr="000D364C" w14:paraId="5A3EA2B5" w14:textId="77777777" w:rsidTr="000D364C">
        <w:tc>
          <w:tcPr>
            <w:tcW w:w="3964" w:type="dxa"/>
            <w:shd w:val="clear" w:color="auto" w:fill="auto"/>
          </w:tcPr>
          <w:p w14:paraId="3A2D61F3" w14:textId="34CFF29D" w:rsidR="00712AEE" w:rsidRPr="000D364C" w:rsidRDefault="00712AEE" w:rsidP="00712AEE">
            <w:pPr>
              <w:spacing w:after="120"/>
              <w:jc w:val="center"/>
              <w:rPr>
                <w:rFonts w:ascii="Helvetica" w:hAnsi="Helvetica" w:cs="Helvetica"/>
                <w:color w:val="000000" w:themeColor="text1"/>
                <w:sz w:val="24"/>
                <w:szCs w:val="24"/>
              </w:rPr>
            </w:pPr>
            <w:r w:rsidRPr="000D364C">
              <w:rPr>
                <w:rFonts w:ascii="Helvetica" w:hAnsi="Helvetica" w:cs="Helvetica"/>
                <w:color w:val="000000" w:themeColor="text1"/>
                <w:sz w:val="24"/>
                <w:szCs w:val="24"/>
              </w:rPr>
              <w:t>Job Title</w:t>
            </w:r>
          </w:p>
        </w:tc>
        <w:tc>
          <w:tcPr>
            <w:tcW w:w="5052" w:type="dxa"/>
          </w:tcPr>
          <w:p w14:paraId="7A138768" w14:textId="31AC41DA" w:rsidR="00712AEE" w:rsidRPr="000D364C" w:rsidRDefault="004632EB" w:rsidP="00712AEE">
            <w:pPr>
              <w:spacing w:after="120"/>
              <w:rPr>
                <w:rFonts w:ascii="Helvetica" w:hAnsi="Helvetica" w:cs="Helvetica"/>
                <w:color w:val="000000" w:themeColor="text1"/>
                <w:sz w:val="24"/>
                <w:szCs w:val="24"/>
              </w:rPr>
            </w:pPr>
            <w:r w:rsidRPr="000D364C">
              <w:rPr>
                <w:rFonts w:ascii="Helvetica" w:hAnsi="Helvetica" w:cs="Helvetica"/>
                <w:color w:val="000000" w:themeColor="text1"/>
                <w:sz w:val="24"/>
                <w:szCs w:val="24"/>
              </w:rPr>
              <w:t xml:space="preserve">Quality </w:t>
            </w:r>
            <w:r w:rsidR="00120FCE" w:rsidRPr="000D364C">
              <w:rPr>
                <w:rFonts w:ascii="Helvetica" w:hAnsi="Helvetica" w:cs="Helvetica"/>
                <w:color w:val="000000" w:themeColor="text1"/>
                <w:sz w:val="24"/>
                <w:szCs w:val="24"/>
              </w:rPr>
              <w:t>and Practice</w:t>
            </w:r>
            <w:r w:rsidRPr="000D364C">
              <w:rPr>
                <w:rFonts w:ascii="Helvetica" w:hAnsi="Helvetica" w:cs="Helvetica"/>
                <w:color w:val="000000" w:themeColor="text1"/>
                <w:sz w:val="24"/>
                <w:szCs w:val="24"/>
              </w:rPr>
              <w:t xml:space="preserve"> Co-ordinator</w:t>
            </w:r>
          </w:p>
        </w:tc>
      </w:tr>
      <w:tr w:rsidR="000D364C" w:rsidRPr="000D364C" w14:paraId="2F4748F8" w14:textId="77777777" w:rsidTr="000D364C">
        <w:tc>
          <w:tcPr>
            <w:tcW w:w="3964" w:type="dxa"/>
            <w:shd w:val="clear" w:color="auto" w:fill="auto"/>
          </w:tcPr>
          <w:p w14:paraId="2FF4D265" w14:textId="5FFFEA62" w:rsidR="00712AEE" w:rsidRPr="000D364C" w:rsidRDefault="00712AEE" w:rsidP="00712AEE">
            <w:pPr>
              <w:spacing w:after="120"/>
              <w:jc w:val="center"/>
              <w:rPr>
                <w:rFonts w:ascii="Helvetica" w:hAnsi="Helvetica" w:cs="Helvetica"/>
                <w:color w:val="000000" w:themeColor="text1"/>
                <w:sz w:val="24"/>
                <w:szCs w:val="24"/>
              </w:rPr>
            </w:pPr>
            <w:r w:rsidRPr="000D364C">
              <w:rPr>
                <w:rFonts w:ascii="Helvetica" w:hAnsi="Helvetica" w:cs="Helvetica"/>
                <w:color w:val="000000" w:themeColor="text1"/>
                <w:sz w:val="24"/>
                <w:szCs w:val="24"/>
              </w:rPr>
              <w:t>Salary</w:t>
            </w:r>
          </w:p>
        </w:tc>
        <w:tc>
          <w:tcPr>
            <w:tcW w:w="5052" w:type="dxa"/>
          </w:tcPr>
          <w:p w14:paraId="5E3841F5" w14:textId="1BBB8BDE" w:rsidR="00712AEE" w:rsidRPr="000D364C" w:rsidRDefault="00120FCE" w:rsidP="00712AEE">
            <w:pPr>
              <w:spacing w:after="120"/>
              <w:rPr>
                <w:rFonts w:ascii="Helvetica" w:hAnsi="Helvetica" w:cs="Helvetica"/>
                <w:color w:val="000000" w:themeColor="text1"/>
                <w:sz w:val="24"/>
                <w:szCs w:val="24"/>
              </w:rPr>
            </w:pPr>
            <w:r w:rsidRPr="000D364C">
              <w:rPr>
                <w:rFonts w:ascii="Helvetica" w:hAnsi="Helvetica"/>
                <w:color w:val="000000" w:themeColor="text1"/>
                <w:sz w:val="24"/>
                <w:szCs w:val="24"/>
              </w:rPr>
              <w:t>£32,203 (pro rata)</w:t>
            </w:r>
          </w:p>
        </w:tc>
      </w:tr>
      <w:tr w:rsidR="000D364C" w:rsidRPr="000D364C" w14:paraId="5B2CD4C7" w14:textId="77777777" w:rsidTr="000D364C">
        <w:tc>
          <w:tcPr>
            <w:tcW w:w="3964" w:type="dxa"/>
            <w:shd w:val="clear" w:color="auto" w:fill="auto"/>
          </w:tcPr>
          <w:p w14:paraId="333E7E33" w14:textId="55A95714" w:rsidR="00712AEE" w:rsidRPr="000D364C" w:rsidRDefault="00712AEE" w:rsidP="00712AEE">
            <w:pPr>
              <w:spacing w:after="120"/>
              <w:jc w:val="center"/>
              <w:rPr>
                <w:rFonts w:ascii="Helvetica" w:hAnsi="Helvetica" w:cs="Helvetica"/>
                <w:color w:val="000000" w:themeColor="text1"/>
                <w:sz w:val="24"/>
                <w:szCs w:val="24"/>
              </w:rPr>
            </w:pPr>
            <w:r w:rsidRPr="000D364C">
              <w:rPr>
                <w:rFonts w:ascii="Helvetica" w:hAnsi="Helvetica" w:cs="Helvetica"/>
                <w:color w:val="000000" w:themeColor="text1"/>
                <w:sz w:val="24"/>
                <w:szCs w:val="24"/>
              </w:rPr>
              <w:t>Responsible to</w:t>
            </w:r>
          </w:p>
        </w:tc>
        <w:tc>
          <w:tcPr>
            <w:tcW w:w="5052" w:type="dxa"/>
          </w:tcPr>
          <w:p w14:paraId="7F7C35E7" w14:textId="4994F29C" w:rsidR="00712AEE" w:rsidRPr="000D364C" w:rsidRDefault="00925DF7" w:rsidP="00712AEE">
            <w:pPr>
              <w:spacing w:after="120"/>
              <w:rPr>
                <w:rFonts w:ascii="Helvetica" w:hAnsi="Helvetica" w:cs="Helvetica"/>
                <w:color w:val="000000" w:themeColor="text1"/>
                <w:sz w:val="24"/>
                <w:szCs w:val="24"/>
              </w:rPr>
            </w:pPr>
            <w:r w:rsidRPr="000D364C">
              <w:rPr>
                <w:rFonts w:ascii="Helvetica" w:hAnsi="Helvetica" w:cs="Helvetica"/>
                <w:color w:val="000000" w:themeColor="text1"/>
                <w:sz w:val="24"/>
                <w:szCs w:val="24"/>
              </w:rPr>
              <w:t>Operations Manager (Community)</w:t>
            </w:r>
          </w:p>
        </w:tc>
      </w:tr>
      <w:tr w:rsidR="000D364C" w:rsidRPr="000D364C" w14:paraId="2C1B6F8A" w14:textId="77777777" w:rsidTr="000D364C">
        <w:tc>
          <w:tcPr>
            <w:tcW w:w="3964" w:type="dxa"/>
            <w:shd w:val="clear" w:color="auto" w:fill="auto"/>
          </w:tcPr>
          <w:p w14:paraId="1F56F121" w14:textId="633A4DB7" w:rsidR="00712AEE" w:rsidRPr="000D364C" w:rsidRDefault="00712AEE" w:rsidP="00712AEE">
            <w:pPr>
              <w:spacing w:after="120"/>
              <w:jc w:val="center"/>
              <w:rPr>
                <w:rFonts w:ascii="Helvetica" w:hAnsi="Helvetica" w:cs="Helvetica"/>
                <w:color w:val="000000" w:themeColor="text1"/>
                <w:sz w:val="24"/>
                <w:szCs w:val="24"/>
              </w:rPr>
            </w:pPr>
            <w:r w:rsidRPr="000D364C">
              <w:rPr>
                <w:rFonts w:ascii="Helvetica" w:hAnsi="Helvetica" w:cs="Helvetica"/>
                <w:color w:val="000000" w:themeColor="text1"/>
                <w:sz w:val="24"/>
                <w:szCs w:val="24"/>
              </w:rPr>
              <w:t>Hours</w:t>
            </w:r>
          </w:p>
        </w:tc>
        <w:tc>
          <w:tcPr>
            <w:tcW w:w="5052" w:type="dxa"/>
          </w:tcPr>
          <w:p w14:paraId="656D45CB" w14:textId="6952F9D0" w:rsidR="00712AEE" w:rsidRPr="000D364C" w:rsidRDefault="00120FCE" w:rsidP="006F7800">
            <w:pPr>
              <w:spacing w:after="120"/>
              <w:rPr>
                <w:rFonts w:ascii="Helvetica" w:hAnsi="Helvetica" w:cs="Helvetica"/>
                <w:color w:val="000000" w:themeColor="text1"/>
                <w:sz w:val="24"/>
                <w:szCs w:val="24"/>
              </w:rPr>
            </w:pPr>
            <w:r w:rsidRPr="000D364C">
              <w:rPr>
                <w:rFonts w:ascii="Helvetica" w:hAnsi="Helvetica" w:cs="Helvetica"/>
                <w:color w:val="000000" w:themeColor="text1"/>
                <w:sz w:val="24"/>
                <w:szCs w:val="24"/>
              </w:rPr>
              <w:t>21 hours per week</w:t>
            </w:r>
          </w:p>
        </w:tc>
      </w:tr>
      <w:tr w:rsidR="000D364C" w:rsidRPr="000D364C" w14:paraId="14643090" w14:textId="77777777" w:rsidTr="000D364C">
        <w:tc>
          <w:tcPr>
            <w:tcW w:w="3964" w:type="dxa"/>
            <w:shd w:val="clear" w:color="auto" w:fill="auto"/>
          </w:tcPr>
          <w:p w14:paraId="777241F9" w14:textId="396F2D36" w:rsidR="00712AEE" w:rsidRPr="000D364C" w:rsidRDefault="00712AEE" w:rsidP="00712AEE">
            <w:pPr>
              <w:spacing w:after="120"/>
              <w:jc w:val="center"/>
              <w:rPr>
                <w:rFonts w:ascii="Helvetica" w:hAnsi="Helvetica" w:cs="Helvetica"/>
                <w:color w:val="000000" w:themeColor="text1"/>
                <w:sz w:val="24"/>
                <w:szCs w:val="24"/>
              </w:rPr>
            </w:pPr>
            <w:r w:rsidRPr="000D364C">
              <w:rPr>
                <w:rFonts w:ascii="Helvetica" w:hAnsi="Helvetica" w:cs="Helvetica"/>
                <w:color w:val="000000" w:themeColor="text1"/>
                <w:sz w:val="24"/>
                <w:szCs w:val="24"/>
              </w:rPr>
              <w:t>Contract</w:t>
            </w:r>
          </w:p>
        </w:tc>
        <w:tc>
          <w:tcPr>
            <w:tcW w:w="5052" w:type="dxa"/>
          </w:tcPr>
          <w:p w14:paraId="7559E2F1" w14:textId="0A1ED7B8" w:rsidR="00712AEE" w:rsidRPr="000D364C" w:rsidRDefault="006F7800" w:rsidP="00712AEE">
            <w:pPr>
              <w:spacing w:after="120"/>
              <w:rPr>
                <w:rFonts w:ascii="Helvetica" w:hAnsi="Helvetica" w:cs="Helvetica"/>
                <w:color w:val="000000" w:themeColor="text1"/>
                <w:sz w:val="24"/>
                <w:szCs w:val="24"/>
              </w:rPr>
            </w:pPr>
            <w:r w:rsidRPr="000D364C">
              <w:rPr>
                <w:rFonts w:ascii="Helvetica" w:hAnsi="Helvetica" w:cs="Helvetica"/>
                <w:color w:val="000000" w:themeColor="text1"/>
                <w:sz w:val="24"/>
                <w:szCs w:val="24"/>
              </w:rPr>
              <w:t xml:space="preserve">Fixed Term until </w:t>
            </w:r>
            <w:r w:rsidR="00120FCE" w:rsidRPr="000D364C">
              <w:rPr>
                <w:rFonts w:ascii="Helvetica" w:hAnsi="Helvetica" w:cs="Helvetica"/>
                <w:color w:val="000000" w:themeColor="text1"/>
                <w:sz w:val="24"/>
                <w:szCs w:val="24"/>
              </w:rPr>
              <w:t>March 2028</w:t>
            </w:r>
          </w:p>
        </w:tc>
      </w:tr>
    </w:tbl>
    <w:p w14:paraId="3928A8EF" w14:textId="77777777" w:rsidR="00712AEE" w:rsidRPr="000D364C" w:rsidRDefault="00712AEE" w:rsidP="00712AEE">
      <w:pPr>
        <w:rPr>
          <w:rFonts w:ascii="Helvetica" w:hAnsi="Helvetica" w:cs="Helvetica"/>
          <w:color w:val="000000" w:themeColor="text1"/>
          <w:sz w:val="24"/>
          <w:szCs w:val="24"/>
        </w:rPr>
      </w:pPr>
    </w:p>
    <w:p w14:paraId="7552124C" w14:textId="47379966" w:rsidR="00992DF3" w:rsidRPr="000D364C" w:rsidRDefault="00992DF3" w:rsidP="00992DF3">
      <w:pPr>
        <w:pStyle w:val="BodyText"/>
        <w:ind w:right="-46"/>
        <w:jc w:val="both"/>
        <w:rPr>
          <w:rFonts w:ascii="Helvetica" w:hAnsi="Helvetica" w:cs="Helvetica"/>
          <w:i/>
          <w:color w:val="000000" w:themeColor="text1"/>
          <w:szCs w:val="24"/>
        </w:rPr>
      </w:pPr>
      <w:r w:rsidRPr="000D364C">
        <w:rPr>
          <w:rFonts w:ascii="Helvetica" w:hAnsi="Helvetica" w:cs="Helvetica"/>
          <w:i/>
          <w:color w:val="000000" w:themeColor="text1"/>
          <w:szCs w:val="24"/>
        </w:rPr>
        <w:t>This post will be subject to an enhanced DBS check and there is an Occupational</w:t>
      </w:r>
      <w:r w:rsidRPr="000D364C">
        <w:rPr>
          <w:rFonts w:ascii="Helvetica" w:hAnsi="Helvetica" w:cs="Helvetica"/>
          <w:i/>
          <w:color w:val="000000" w:themeColor="text1"/>
          <w:spacing w:val="66"/>
          <w:szCs w:val="24"/>
        </w:rPr>
        <w:t xml:space="preserve"> </w:t>
      </w:r>
      <w:r w:rsidRPr="000D364C">
        <w:rPr>
          <w:rFonts w:ascii="Helvetica" w:hAnsi="Helvetica" w:cs="Helvetica"/>
          <w:i/>
          <w:color w:val="000000" w:themeColor="text1"/>
          <w:szCs w:val="24"/>
        </w:rPr>
        <w:t>Requirement under the Equality Act 2010 Schedule 9 (Part 1) for the post holder to be a woman</w:t>
      </w:r>
      <w:r w:rsidR="00E548C7">
        <w:rPr>
          <w:rFonts w:ascii="Helvetica" w:hAnsi="Helvetica" w:cs="Helvetica"/>
          <w:i/>
          <w:color w:val="000000" w:themeColor="text1"/>
          <w:szCs w:val="24"/>
        </w:rPr>
        <w:t>*</w:t>
      </w:r>
      <w:r w:rsidRPr="000D364C">
        <w:rPr>
          <w:rFonts w:ascii="Helvetica" w:hAnsi="Helvetica" w:cs="Helvetica"/>
          <w:i/>
          <w:color w:val="000000" w:themeColor="text1"/>
          <w:szCs w:val="24"/>
        </w:rPr>
        <w:t>.</w:t>
      </w:r>
    </w:p>
    <w:p w14:paraId="6894F36E" w14:textId="77777777" w:rsidR="00992DF3" w:rsidRPr="000D364C" w:rsidRDefault="00992DF3" w:rsidP="00992DF3">
      <w:pPr>
        <w:jc w:val="both"/>
        <w:rPr>
          <w:rFonts w:ascii="Helvetica" w:hAnsi="Helvetica" w:cs="Helvetica"/>
          <w:color w:val="000000" w:themeColor="text1"/>
          <w:sz w:val="24"/>
          <w:szCs w:val="24"/>
        </w:rPr>
      </w:pPr>
    </w:p>
    <w:p w14:paraId="354BACB0" w14:textId="41E30F4C" w:rsidR="00992DF3" w:rsidRPr="000D364C" w:rsidRDefault="00992DF3" w:rsidP="00992DF3">
      <w:pPr>
        <w:pStyle w:val="Heading1"/>
        <w:jc w:val="both"/>
        <w:rPr>
          <w:rFonts w:ascii="Helvetica" w:eastAsia="Helvetica Neue LT Pro" w:hAnsi="Helvetica" w:cs="Helvetica"/>
          <w:b w:val="0"/>
          <w:bCs w:val="0"/>
          <w:color w:val="000000" w:themeColor="text1"/>
        </w:rPr>
      </w:pPr>
      <w:r w:rsidRPr="000D364C">
        <w:rPr>
          <w:rFonts w:ascii="Helvetica" w:eastAsia="Helvetica Neue LT Pro" w:hAnsi="Helvetica" w:cs="Helvetica"/>
          <w:b w:val="0"/>
          <w:bCs w:val="0"/>
          <w:color w:val="000000" w:themeColor="text1"/>
        </w:rPr>
        <w:t xml:space="preserve">Leeds Women’s Aid (LWA) is the largest women’s charity in Leeds, and has been providing support to women and children affected by Domestic Violence and Abuse (DV &amp; A) for over </w:t>
      </w:r>
      <w:r w:rsidR="00E548C7">
        <w:rPr>
          <w:rFonts w:ascii="Helvetica" w:eastAsia="Helvetica Neue LT Pro" w:hAnsi="Helvetica" w:cs="Helvetica"/>
          <w:b w:val="0"/>
          <w:bCs w:val="0"/>
          <w:color w:val="000000" w:themeColor="text1"/>
        </w:rPr>
        <w:t>50</w:t>
      </w:r>
      <w:r w:rsidRPr="000D364C">
        <w:rPr>
          <w:rFonts w:ascii="Helvetica" w:eastAsia="Helvetica Neue LT Pro" w:hAnsi="Helvetica" w:cs="Helvetica"/>
          <w:b w:val="0"/>
          <w:bCs w:val="0"/>
          <w:color w:val="000000" w:themeColor="text1"/>
        </w:rPr>
        <w:t xml:space="preserve">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332C9ABB" w14:textId="77777777" w:rsidR="00992DF3" w:rsidRPr="000D364C" w:rsidRDefault="00992DF3" w:rsidP="00992DF3">
      <w:pPr>
        <w:rPr>
          <w:rFonts w:ascii="Helvetica" w:hAnsi="Helvetica" w:cs="Helvetica"/>
          <w:color w:val="000000" w:themeColor="text1"/>
          <w:sz w:val="24"/>
          <w:szCs w:val="24"/>
        </w:rPr>
      </w:pPr>
    </w:p>
    <w:p w14:paraId="5138B3A7" w14:textId="0EE54FFE" w:rsidR="00992DF3" w:rsidRPr="000D364C" w:rsidRDefault="00992DF3" w:rsidP="00992DF3">
      <w:pPr>
        <w:pStyle w:val="Heading1"/>
        <w:jc w:val="both"/>
        <w:rPr>
          <w:rFonts w:ascii="Helvetica" w:eastAsia="Helvetica Neue LT Pro" w:hAnsi="Helvetica" w:cs="Helvetica"/>
          <w:b w:val="0"/>
          <w:bCs w:val="0"/>
          <w:color w:val="000000" w:themeColor="text1"/>
        </w:rPr>
      </w:pPr>
      <w:r w:rsidRPr="000D364C">
        <w:rPr>
          <w:rFonts w:ascii="Helvetica" w:eastAsia="Helvetica Neue LT Pro" w:hAnsi="Helvetica" w:cs="Helvetica"/>
          <w:b w:val="0"/>
          <w:bCs w:val="0"/>
          <w:color w:val="000000" w:themeColor="text1"/>
        </w:rPr>
        <w:t xml:space="preserve">LWA is the lead agency for Leeds Domestic Violence Service (LDVS), a consortium of </w:t>
      </w:r>
      <w:r w:rsidR="00CC2C1F" w:rsidRPr="000D364C">
        <w:rPr>
          <w:rFonts w:ascii="Helvetica" w:eastAsia="Helvetica Neue LT Pro" w:hAnsi="Helvetica" w:cs="Helvetica"/>
          <w:b w:val="0"/>
          <w:bCs w:val="0"/>
          <w:color w:val="000000" w:themeColor="text1"/>
        </w:rPr>
        <w:t>three</w:t>
      </w:r>
      <w:r w:rsidRPr="000D364C">
        <w:rPr>
          <w:rFonts w:ascii="Helvetica" w:eastAsia="Helvetica Neue LT Pro" w:hAnsi="Helvetica" w:cs="Helvetica"/>
          <w:b w:val="0"/>
          <w:bCs w:val="0"/>
          <w:color w:val="000000" w:themeColor="text1"/>
        </w:rPr>
        <w:t xml:space="preserve"> agencies offering support to </w:t>
      </w:r>
      <w:r w:rsidR="003860B4">
        <w:rPr>
          <w:rFonts w:ascii="Helvetica" w:eastAsia="Helvetica Neue LT Pro" w:hAnsi="Helvetica" w:cs="Helvetica"/>
          <w:b w:val="0"/>
          <w:bCs w:val="0"/>
          <w:color w:val="000000" w:themeColor="text1"/>
        </w:rPr>
        <w:t>all genders.</w:t>
      </w:r>
      <w:r w:rsidRPr="000D364C">
        <w:rPr>
          <w:rFonts w:ascii="Helvetica" w:eastAsia="Helvetica Neue LT Pro" w:hAnsi="Helvetica" w:cs="Helvetica"/>
          <w:b w:val="0"/>
          <w:bCs w:val="0"/>
          <w:color w:val="000000" w:themeColor="text1"/>
        </w:rPr>
        <w:t xml:space="preserve"> This service works within a multi-agency framework and provides high quality, pro-active service to victims of domestic, sexual and honour-based violence and abuse, stalking and forced marriage, often those at the highest risk.</w:t>
      </w:r>
    </w:p>
    <w:p w14:paraId="0750DE98" w14:textId="77777777" w:rsidR="00992DF3" w:rsidRPr="000D364C" w:rsidRDefault="00992DF3" w:rsidP="00992DF3">
      <w:pPr>
        <w:rPr>
          <w:rFonts w:ascii="Helvetica" w:hAnsi="Helvetica" w:cs="Helvetica"/>
          <w:color w:val="000000" w:themeColor="text1"/>
          <w:sz w:val="24"/>
          <w:szCs w:val="24"/>
        </w:rPr>
      </w:pPr>
    </w:p>
    <w:p w14:paraId="4478274A" w14:textId="1AB2F030" w:rsidR="00992DF3" w:rsidRPr="000D364C" w:rsidRDefault="00992DF3" w:rsidP="00992DF3">
      <w:pPr>
        <w:pStyle w:val="Heading1"/>
        <w:jc w:val="both"/>
        <w:rPr>
          <w:rFonts w:ascii="Helvetica" w:eastAsia="Helvetica Neue LT Pro" w:hAnsi="Helvetica" w:cs="Helvetica"/>
          <w:b w:val="0"/>
          <w:bCs w:val="0"/>
          <w:color w:val="000000" w:themeColor="text1"/>
        </w:rPr>
      </w:pPr>
      <w:r w:rsidRPr="000D364C">
        <w:rPr>
          <w:rFonts w:ascii="Helvetica" w:eastAsia="Helvetica Neue LT Pro" w:hAnsi="Helvetica" w:cs="Helvetica"/>
          <w:b w:val="0"/>
          <w:bCs w:val="0"/>
          <w:color w:val="000000" w:themeColor="text1"/>
        </w:rPr>
        <w:t>LWA is a member of the unique Women &amp; Girls Alliance – Leeds, consisting of 1</w:t>
      </w:r>
      <w:r w:rsidR="00E548C7">
        <w:rPr>
          <w:rFonts w:ascii="Helvetica" w:eastAsia="Helvetica Neue LT Pro" w:hAnsi="Helvetica" w:cs="Helvetica"/>
          <w:b w:val="0"/>
          <w:bCs w:val="0"/>
          <w:color w:val="000000" w:themeColor="text1"/>
        </w:rPr>
        <w:t>2</w:t>
      </w:r>
      <w:r w:rsidRPr="000D364C">
        <w:rPr>
          <w:rFonts w:ascii="Helvetica" w:eastAsia="Helvetica Neue LT Pro" w:hAnsi="Helvetica" w:cs="Helvetica"/>
          <w:b w:val="0"/>
          <w:bCs w:val="0"/>
          <w:color w:val="000000" w:themeColor="text1"/>
        </w:rPr>
        <w:t xml:space="preserve"> women’s and girls’ organisations. Working with vulnerable women and girls, our vision is that many more women and girls in Leeds will have their needs met and be empowered to lead safer and healthier lives.</w:t>
      </w:r>
    </w:p>
    <w:p w14:paraId="3503EFC5" w14:textId="77777777" w:rsidR="00712AEE" w:rsidRPr="000D364C" w:rsidRDefault="00712AEE" w:rsidP="00712AEE">
      <w:pPr>
        <w:pStyle w:val="Heading1"/>
        <w:jc w:val="both"/>
        <w:rPr>
          <w:rFonts w:ascii="Helvetica" w:hAnsi="Helvetica" w:cs="Helvetica"/>
          <w:color w:val="000000" w:themeColor="text1"/>
        </w:rPr>
      </w:pPr>
    </w:p>
    <w:p w14:paraId="33448BD4" w14:textId="77777777" w:rsidR="003860B4" w:rsidRPr="003860B4" w:rsidRDefault="003860B4" w:rsidP="003860B4">
      <w:pPr>
        <w:pStyle w:val="Heading1"/>
        <w:jc w:val="both"/>
        <w:rPr>
          <w:rFonts w:ascii="Helvetica" w:hAnsi="Helvetica" w:cs="Calibri"/>
          <w:b w:val="0"/>
        </w:rPr>
      </w:pPr>
      <w:r w:rsidRPr="003860B4">
        <w:rPr>
          <w:rFonts w:ascii="Helvetica" w:hAnsi="Helvetica"/>
          <w:b w:val="0"/>
        </w:rPr>
        <w:t xml:space="preserve">LDVS is commissioned by Leeds City Council to work alongside Basis, </w:t>
      </w:r>
      <w:proofErr w:type="spellStart"/>
      <w:r w:rsidRPr="003860B4">
        <w:rPr>
          <w:rFonts w:ascii="Helvetica" w:hAnsi="Helvetica"/>
          <w:b w:val="0"/>
        </w:rPr>
        <w:t>Gipsil</w:t>
      </w:r>
      <w:proofErr w:type="spellEnd"/>
      <w:r w:rsidRPr="003860B4">
        <w:rPr>
          <w:rFonts w:ascii="Helvetica" w:hAnsi="Helvetica"/>
          <w:b w:val="0"/>
        </w:rPr>
        <w:t xml:space="preserve"> (Our Way Leeds (OWL)), St. Anne’s Community Services (Somewhere Safe to Stay) and Turning Lives Around (Beacon) to support a team of Domestic Abuse Practitioners who provide support to and advocate for victim-survivors of domestic abuse, often with complex needs, living in temporary supported accommodation.</w:t>
      </w:r>
    </w:p>
    <w:p w14:paraId="3B5B4DE7" w14:textId="67B5226C" w:rsidR="00120FCE" w:rsidRDefault="00120FCE" w:rsidP="00120FCE">
      <w:pPr>
        <w:jc w:val="both"/>
        <w:rPr>
          <w:rFonts w:ascii="Helvetica" w:hAnsi="Helvetica"/>
          <w:color w:val="000000" w:themeColor="text1"/>
          <w:sz w:val="24"/>
          <w:szCs w:val="24"/>
        </w:rPr>
      </w:pPr>
    </w:p>
    <w:p w14:paraId="2AF68458" w14:textId="4E3FE827" w:rsidR="003860B4" w:rsidRDefault="003860B4" w:rsidP="00120FCE">
      <w:pPr>
        <w:jc w:val="both"/>
        <w:rPr>
          <w:rFonts w:ascii="Helvetica" w:hAnsi="Helvetica"/>
          <w:color w:val="000000" w:themeColor="text1"/>
          <w:sz w:val="24"/>
          <w:szCs w:val="24"/>
        </w:rPr>
      </w:pPr>
    </w:p>
    <w:p w14:paraId="04BA0540" w14:textId="77777777" w:rsidR="003860B4" w:rsidRPr="000D364C" w:rsidRDefault="003860B4" w:rsidP="00120FCE">
      <w:pPr>
        <w:jc w:val="both"/>
        <w:rPr>
          <w:rFonts w:ascii="Helvetica" w:hAnsi="Helvetica"/>
          <w:color w:val="000000" w:themeColor="text1"/>
          <w:sz w:val="24"/>
          <w:szCs w:val="24"/>
        </w:rPr>
      </w:pPr>
    </w:p>
    <w:p w14:paraId="2204BAAE" w14:textId="2E3ABF95" w:rsidR="00E93365" w:rsidRPr="000D364C" w:rsidRDefault="00120FCE" w:rsidP="00712AEE">
      <w:pPr>
        <w:pStyle w:val="Heading1"/>
        <w:jc w:val="both"/>
        <w:rPr>
          <w:rFonts w:ascii="Helvetica" w:hAnsi="Helvetica" w:cs="Helvetica"/>
          <w:color w:val="000000" w:themeColor="text1"/>
        </w:rPr>
      </w:pPr>
      <w:r w:rsidRPr="000D364C">
        <w:rPr>
          <w:rFonts w:ascii="Helvetica" w:hAnsi="Helvetica" w:cs="Helvetica"/>
          <w:color w:val="000000" w:themeColor="text1"/>
        </w:rPr>
        <w:lastRenderedPageBreak/>
        <w:t>Role Purpose</w:t>
      </w:r>
    </w:p>
    <w:p w14:paraId="7FFF7403" w14:textId="061298B8" w:rsidR="00120FCE" w:rsidRPr="000D364C" w:rsidRDefault="00120FCE" w:rsidP="00120FCE">
      <w:pPr>
        <w:rPr>
          <w:rFonts w:ascii="Helvetica" w:hAnsi="Helvetica"/>
          <w:color w:val="000000" w:themeColor="text1"/>
          <w:sz w:val="24"/>
          <w:szCs w:val="24"/>
        </w:rPr>
      </w:pPr>
    </w:p>
    <w:p w14:paraId="5B54516C" w14:textId="77777777" w:rsidR="00120FCE" w:rsidRPr="000D364C" w:rsidRDefault="00120FCE" w:rsidP="00120FCE">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Quality &amp; Practice Co-ordinator provides practice quality, safeguarding and workforce development across accommodation-based services. The postholder plays a key role in promoting consistent, high-quality, trauma-informed support for victim-survivors of domestic abuse living within temporary and supported accommodation services across Leeds.</w:t>
      </w:r>
    </w:p>
    <w:p w14:paraId="4CC48FB3" w14:textId="77777777" w:rsidR="00120FCE" w:rsidRPr="000D364C" w:rsidRDefault="00120FCE" w:rsidP="00120FCE">
      <w:pPr>
        <w:pStyle w:val="NormalWeb"/>
        <w:spacing w:before="0" w:beforeAutospacing="0" w:after="0" w:afterAutospacing="0"/>
        <w:rPr>
          <w:rFonts w:ascii="Helvetica" w:hAnsi="Helvetica"/>
          <w:color w:val="000000" w:themeColor="text1"/>
        </w:rPr>
      </w:pPr>
    </w:p>
    <w:p w14:paraId="2BC99C59" w14:textId="77777777" w:rsidR="00120FCE" w:rsidRPr="000D364C" w:rsidRDefault="00120FCE" w:rsidP="00120FCE">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role works collaboratively across partner organisations to strengthen professional practice, reflective learning, safeguarding oversight and multi-agency partnership working, ensuring that victim-survivors receive safe, effective and person-centred support.</w:t>
      </w:r>
    </w:p>
    <w:p w14:paraId="707FBF65" w14:textId="77777777" w:rsidR="00120FCE" w:rsidRPr="000D364C" w:rsidRDefault="00120FCE" w:rsidP="00120FCE">
      <w:pPr>
        <w:pStyle w:val="NormalWeb"/>
        <w:spacing w:before="0" w:beforeAutospacing="0" w:after="0" w:afterAutospacing="0"/>
        <w:rPr>
          <w:rFonts w:ascii="Helvetica" w:hAnsi="Helvetica"/>
          <w:color w:val="000000" w:themeColor="text1"/>
        </w:rPr>
      </w:pPr>
    </w:p>
    <w:p w14:paraId="6FDE8751" w14:textId="77777777" w:rsidR="00120FCE" w:rsidRPr="000D364C" w:rsidRDefault="00120FCE" w:rsidP="00120FCE">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Quality &amp; Practice Co-ordinator supports Domestic Abuse Practitioners and partner organisations through professional guidance, case reviews, workforce development, partnership forums and quality assurance activity, helping to embed consistent approaches to risk assessment, safety planning, safeguarding and trauma-informed practice across the wider system.</w:t>
      </w:r>
    </w:p>
    <w:p w14:paraId="46FA118E" w14:textId="77777777" w:rsidR="00120FCE" w:rsidRPr="000D364C" w:rsidRDefault="00120FCE" w:rsidP="00120FCE">
      <w:pPr>
        <w:pStyle w:val="NormalWeb"/>
        <w:spacing w:before="0" w:beforeAutospacing="0" w:after="0" w:afterAutospacing="0"/>
        <w:rPr>
          <w:rFonts w:ascii="Helvetica" w:hAnsi="Helvetica"/>
          <w:color w:val="000000" w:themeColor="text1"/>
        </w:rPr>
      </w:pPr>
    </w:p>
    <w:p w14:paraId="02805A6B" w14:textId="058A66CE" w:rsidR="00120FCE" w:rsidRPr="000D364C" w:rsidRDefault="00120FCE" w:rsidP="00120FCE">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role also contributes to partnership development, operational learning and continuous improvement across accommodation pathways supporting women and families affected by domestic abuse and complex needs.</w:t>
      </w:r>
    </w:p>
    <w:p w14:paraId="298FC3EA" w14:textId="77777777" w:rsidR="00A02F0F" w:rsidRPr="000D364C" w:rsidRDefault="00A02F0F" w:rsidP="00552FEC">
      <w:pPr>
        <w:pStyle w:val="Heading1"/>
        <w:jc w:val="both"/>
        <w:rPr>
          <w:rFonts w:ascii="Helvetica" w:hAnsi="Helvetica" w:cs="Helvetica"/>
          <w:color w:val="000000" w:themeColor="text1"/>
        </w:rPr>
      </w:pPr>
    </w:p>
    <w:p w14:paraId="6D13977B" w14:textId="3806A636" w:rsidR="002934EE" w:rsidRPr="000D364C" w:rsidRDefault="006878F2" w:rsidP="002934EE">
      <w:pPr>
        <w:pStyle w:val="Heading1"/>
        <w:jc w:val="both"/>
        <w:rPr>
          <w:rFonts w:ascii="Helvetica" w:hAnsi="Helvetica" w:cs="Helvetica"/>
          <w:color w:val="000000" w:themeColor="text1"/>
        </w:rPr>
      </w:pPr>
      <w:r w:rsidRPr="000D364C">
        <w:rPr>
          <w:rFonts w:ascii="Helvetica" w:hAnsi="Helvetica" w:cs="Helvetica"/>
          <w:color w:val="000000" w:themeColor="text1"/>
        </w:rPr>
        <w:t>Key Objectives</w:t>
      </w:r>
    </w:p>
    <w:p w14:paraId="41FCCE21" w14:textId="77777777" w:rsidR="005520DD" w:rsidRPr="000D364C" w:rsidRDefault="005520DD" w:rsidP="005520DD">
      <w:pPr>
        <w:rPr>
          <w:rFonts w:ascii="Helvetica" w:hAnsi="Helvetica"/>
          <w:color w:val="000000" w:themeColor="text1"/>
          <w:sz w:val="24"/>
          <w:szCs w:val="24"/>
        </w:rPr>
      </w:pPr>
    </w:p>
    <w:p w14:paraId="70A06D0F" w14:textId="31B7D756" w:rsidR="006878F2" w:rsidRPr="000D364C" w:rsidRDefault="006878F2" w:rsidP="00874673">
      <w:pPr>
        <w:pStyle w:val="Heading1"/>
        <w:numPr>
          <w:ilvl w:val="0"/>
          <w:numId w:val="12"/>
        </w:numPr>
        <w:jc w:val="left"/>
        <w:rPr>
          <w:rFonts w:ascii="Helvetica" w:hAnsi="Helvetica"/>
          <w:color w:val="000000" w:themeColor="text1"/>
        </w:rPr>
      </w:pPr>
      <w:r w:rsidRPr="000D364C">
        <w:rPr>
          <w:rFonts w:ascii="Helvetica" w:hAnsi="Helvetica"/>
          <w:color w:val="000000" w:themeColor="text1"/>
        </w:rPr>
        <w:t>Practice quality, safeguarding and professional support</w:t>
      </w:r>
    </w:p>
    <w:p w14:paraId="5584DCC6" w14:textId="77777777" w:rsidR="006878F2" w:rsidRPr="000D364C" w:rsidRDefault="006878F2" w:rsidP="006878F2">
      <w:pPr>
        <w:pStyle w:val="Heading1"/>
        <w:rPr>
          <w:rFonts w:ascii="Helvetica" w:hAnsi="Helvetica"/>
          <w:color w:val="000000" w:themeColor="text1"/>
        </w:rPr>
      </w:pPr>
    </w:p>
    <w:p w14:paraId="65166960"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Quality &amp; Practice Co-ordinator plays a central role in supporting safe, consistent and high-quality practice across partner services.</w:t>
      </w:r>
    </w:p>
    <w:p w14:paraId="27D572B9"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429EFDCC"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This includes:</w:t>
      </w:r>
      <w:bookmarkStart w:id="0" w:name="_GoBack"/>
      <w:bookmarkEnd w:id="0"/>
    </w:p>
    <w:p w14:paraId="687B45BC"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5C2F3A33" w14:textId="086BC7AD" w:rsidR="006878F2" w:rsidRPr="00540E5B" w:rsidRDefault="006878F2" w:rsidP="00540E5B">
      <w:pPr>
        <w:pStyle w:val="ListParagraph"/>
        <w:numPr>
          <w:ilvl w:val="0"/>
          <w:numId w:val="14"/>
        </w:numPr>
        <w:rPr>
          <w:rFonts w:ascii="Helvetica" w:hAnsi="Helvetica"/>
          <w:color w:val="000000" w:themeColor="text1"/>
          <w:sz w:val="24"/>
          <w:szCs w:val="24"/>
        </w:rPr>
      </w:pPr>
      <w:r w:rsidRPr="00540E5B">
        <w:rPr>
          <w:rFonts w:ascii="Helvetica" w:hAnsi="Helvetica"/>
          <w:color w:val="000000" w:themeColor="text1"/>
          <w:sz w:val="24"/>
          <w:szCs w:val="24"/>
        </w:rPr>
        <w:t xml:space="preserve">supporting Domestic Abuse Practitioners across </w:t>
      </w:r>
      <w:r w:rsidR="00540E5B" w:rsidRPr="00540E5B">
        <w:rPr>
          <w:rFonts w:ascii="Helvetica" w:hAnsi="Helvetica"/>
          <w:sz w:val="24"/>
          <w:szCs w:val="24"/>
        </w:rPr>
        <w:t xml:space="preserve">Basis, </w:t>
      </w:r>
      <w:proofErr w:type="spellStart"/>
      <w:r w:rsidR="00540E5B" w:rsidRPr="00540E5B">
        <w:rPr>
          <w:rFonts w:ascii="Helvetica" w:hAnsi="Helvetica"/>
          <w:sz w:val="24"/>
          <w:szCs w:val="24"/>
        </w:rPr>
        <w:t>Gipsil</w:t>
      </w:r>
      <w:proofErr w:type="spellEnd"/>
      <w:r w:rsidR="00540E5B" w:rsidRPr="00540E5B">
        <w:rPr>
          <w:rFonts w:ascii="Helvetica" w:hAnsi="Helvetica"/>
          <w:sz w:val="24"/>
          <w:szCs w:val="24"/>
        </w:rPr>
        <w:t xml:space="preserve"> (Our Way Leeds (OWL)), St. Anne’s Community Services (Somewhere Safe to Stay) and Turning Lives Around (Beacon) </w:t>
      </w:r>
      <w:r w:rsidRPr="00540E5B">
        <w:rPr>
          <w:rFonts w:ascii="Helvetica" w:hAnsi="Helvetica"/>
          <w:color w:val="000000" w:themeColor="text1"/>
          <w:sz w:val="24"/>
          <w:szCs w:val="24"/>
        </w:rPr>
        <w:t>to deliver trauma-informed, victim-survivor-centred support</w:t>
      </w:r>
    </w:p>
    <w:p w14:paraId="1AD8AEDD" w14:textId="77777777" w:rsidR="006878F2" w:rsidRPr="00540E5B" w:rsidRDefault="006878F2" w:rsidP="00540E5B">
      <w:pPr>
        <w:pStyle w:val="ListParagraph"/>
        <w:numPr>
          <w:ilvl w:val="0"/>
          <w:numId w:val="14"/>
        </w:numPr>
        <w:rPr>
          <w:rFonts w:ascii="Helvetica" w:hAnsi="Helvetica"/>
          <w:color w:val="000000" w:themeColor="text1"/>
          <w:sz w:val="24"/>
          <w:szCs w:val="24"/>
        </w:rPr>
      </w:pPr>
      <w:r w:rsidRPr="00540E5B">
        <w:rPr>
          <w:rFonts w:ascii="Helvetica" w:hAnsi="Helvetica"/>
          <w:color w:val="000000" w:themeColor="text1"/>
          <w:sz w:val="24"/>
          <w:szCs w:val="24"/>
        </w:rPr>
        <w:t xml:space="preserve">supporting practitioners to complete robust risk assessments, safety plans and support plans; </w:t>
      </w:r>
    </w:p>
    <w:p w14:paraId="05B92330" w14:textId="77777777" w:rsidR="006878F2" w:rsidRPr="00540E5B" w:rsidRDefault="006878F2" w:rsidP="00540E5B">
      <w:pPr>
        <w:pStyle w:val="ListParagraph"/>
        <w:numPr>
          <w:ilvl w:val="0"/>
          <w:numId w:val="14"/>
        </w:numPr>
        <w:rPr>
          <w:rFonts w:ascii="Helvetica" w:hAnsi="Helvetica"/>
          <w:color w:val="000000" w:themeColor="text1"/>
          <w:sz w:val="24"/>
          <w:szCs w:val="24"/>
        </w:rPr>
      </w:pPr>
      <w:r w:rsidRPr="00540E5B">
        <w:rPr>
          <w:rFonts w:ascii="Helvetica" w:hAnsi="Helvetica"/>
          <w:color w:val="000000" w:themeColor="text1"/>
          <w:sz w:val="24"/>
          <w:szCs w:val="24"/>
        </w:rPr>
        <w:t xml:space="preserve">providing guidance and consultation regarding safeguarding concerns, risk escalation and complex cases; </w:t>
      </w:r>
    </w:p>
    <w:p w14:paraId="2A87A62E" w14:textId="77777777" w:rsidR="006878F2" w:rsidRPr="00540E5B" w:rsidRDefault="006878F2" w:rsidP="00540E5B">
      <w:pPr>
        <w:pStyle w:val="ListParagraph"/>
        <w:numPr>
          <w:ilvl w:val="0"/>
          <w:numId w:val="14"/>
        </w:numPr>
        <w:rPr>
          <w:rFonts w:ascii="Helvetica" w:hAnsi="Helvetica"/>
          <w:color w:val="000000" w:themeColor="text1"/>
          <w:sz w:val="24"/>
          <w:szCs w:val="24"/>
        </w:rPr>
      </w:pPr>
      <w:r w:rsidRPr="00540E5B">
        <w:rPr>
          <w:rFonts w:ascii="Helvetica" w:hAnsi="Helvetica"/>
          <w:color w:val="000000" w:themeColor="text1"/>
          <w:sz w:val="24"/>
          <w:szCs w:val="24"/>
        </w:rPr>
        <w:t xml:space="preserve">supporting defensible decision-making and professional judgement in relation to domestic abuse, safeguarding and risk management; </w:t>
      </w:r>
    </w:p>
    <w:p w14:paraId="30FEFFF7" w14:textId="77777777" w:rsidR="006878F2" w:rsidRPr="00540E5B" w:rsidRDefault="006878F2" w:rsidP="00540E5B">
      <w:pPr>
        <w:pStyle w:val="ListParagraph"/>
        <w:numPr>
          <w:ilvl w:val="0"/>
          <w:numId w:val="14"/>
        </w:numPr>
        <w:rPr>
          <w:rFonts w:ascii="Helvetica" w:hAnsi="Helvetica"/>
          <w:color w:val="000000" w:themeColor="text1"/>
          <w:sz w:val="24"/>
          <w:szCs w:val="24"/>
        </w:rPr>
      </w:pPr>
      <w:r w:rsidRPr="00540E5B">
        <w:rPr>
          <w:rFonts w:ascii="Helvetica" w:hAnsi="Helvetica"/>
          <w:color w:val="000000" w:themeColor="text1"/>
          <w:sz w:val="24"/>
          <w:szCs w:val="24"/>
        </w:rPr>
        <w:t xml:space="preserve">undertaking regular case reviews and quality assurance activity in partnership with host service managers; </w:t>
      </w:r>
    </w:p>
    <w:p w14:paraId="41AE649F" w14:textId="77777777" w:rsidR="006878F2" w:rsidRPr="00540E5B" w:rsidRDefault="006878F2" w:rsidP="00540E5B">
      <w:pPr>
        <w:pStyle w:val="ListParagraph"/>
        <w:numPr>
          <w:ilvl w:val="0"/>
          <w:numId w:val="14"/>
        </w:numPr>
        <w:rPr>
          <w:rFonts w:ascii="Helvetica" w:hAnsi="Helvetica"/>
          <w:color w:val="000000" w:themeColor="text1"/>
          <w:sz w:val="24"/>
          <w:szCs w:val="24"/>
        </w:rPr>
      </w:pPr>
      <w:r w:rsidRPr="00540E5B">
        <w:rPr>
          <w:rFonts w:ascii="Helvetica" w:hAnsi="Helvetica"/>
          <w:color w:val="000000" w:themeColor="text1"/>
          <w:sz w:val="24"/>
          <w:szCs w:val="24"/>
        </w:rPr>
        <w:t xml:space="preserve">promoting safe information-sharing and safeguarding practice in line with organisational and statutory requirements; and </w:t>
      </w:r>
    </w:p>
    <w:p w14:paraId="5A5702F3" w14:textId="77777777" w:rsidR="006878F2" w:rsidRPr="00540E5B" w:rsidRDefault="006878F2" w:rsidP="00540E5B">
      <w:pPr>
        <w:pStyle w:val="ListParagraph"/>
        <w:numPr>
          <w:ilvl w:val="0"/>
          <w:numId w:val="14"/>
        </w:numPr>
        <w:rPr>
          <w:rFonts w:ascii="Helvetica" w:hAnsi="Helvetica"/>
          <w:color w:val="000000" w:themeColor="text1"/>
          <w:sz w:val="24"/>
          <w:szCs w:val="24"/>
        </w:rPr>
      </w:pPr>
      <w:r w:rsidRPr="00540E5B">
        <w:rPr>
          <w:rFonts w:ascii="Helvetica" w:hAnsi="Helvetica"/>
          <w:color w:val="000000" w:themeColor="text1"/>
          <w:sz w:val="24"/>
          <w:szCs w:val="24"/>
        </w:rPr>
        <w:t xml:space="preserve">supporting professional challenge where practice, partnership responses or safeguarding arrangements require escalation or review. </w:t>
      </w:r>
    </w:p>
    <w:p w14:paraId="5719004A"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752CF2D1"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postholder helps ensure that practice remains grounded in trauma-informed, strengths-based and anti-oppressive approaches.</w:t>
      </w:r>
    </w:p>
    <w:p w14:paraId="586C3742" w14:textId="77777777" w:rsidR="006878F2" w:rsidRPr="000D364C" w:rsidRDefault="006878F2" w:rsidP="006878F2">
      <w:pPr>
        <w:rPr>
          <w:rFonts w:ascii="Helvetica" w:hAnsi="Helvetica"/>
          <w:color w:val="000000" w:themeColor="text1"/>
          <w:sz w:val="24"/>
          <w:szCs w:val="24"/>
        </w:rPr>
      </w:pPr>
    </w:p>
    <w:p w14:paraId="5469CA1B" w14:textId="797B3F07" w:rsidR="006878F2" w:rsidRPr="000D364C" w:rsidRDefault="006878F2" w:rsidP="006878F2">
      <w:pPr>
        <w:jc w:val="both"/>
        <w:rPr>
          <w:rFonts w:ascii="Helvetica" w:hAnsi="Helvetica"/>
          <w:color w:val="000000" w:themeColor="text1"/>
          <w:sz w:val="24"/>
          <w:szCs w:val="24"/>
        </w:rPr>
      </w:pPr>
    </w:p>
    <w:p w14:paraId="082DEBDA" w14:textId="64BDCADB" w:rsidR="006878F2" w:rsidRPr="000D364C" w:rsidRDefault="006878F2" w:rsidP="006878F2">
      <w:pPr>
        <w:jc w:val="both"/>
        <w:rPr>
          <w:rFonts w:ascii="Helvetica" w:hAnsi="Helvetica"/>
          <w:color w:val="000000" w:themeColor="text1"/>
          <w:sz w:val="24"/>
          <w:szCs w:val="24"/>
        </w:rPr>
      </w:pPr>
    </w:p>
    <w:p w14:paraId="4D4E3462" w14:textId="23D01479" w:rsidR="006878F2" w:rsidRPr="000D364C" w:rsidRDefault="006878F2" w:rsidP="006878F2">
      <w:pPr>
        <w:rPr>
          <w:rFonts w:ascii="Helvetica" w:hAnsi="Helvetica"/>
          <w:color w:val="000000" w:themeColor="text1"/>
          <w:sz w:val="24"/>
          <w:szCs w:val="24"/>
        </w:rPr>
      </w:pPr>
    </w:p>
    <w:p w14:paraId="4ACFC0C7" w14:textId="7DBDF5CF" w:rsidR="006878F2" w:rsidRPr="000D364C" w:rsidRDefault="006878F2" w:rsidP="00874673">
      <w:pPr>
        <w:pStyle w:val="Heading1"/>
        <w:numPr>
          <w:ilvl w:val="0"/>
          <w:numId w:val="12"/>
        </w:numPr>
        <w:jc w:val="left"/>
        <w:rPr>
          <w:rFonts w:ascii="Helvetica" w:hAnsi="Helvetica"/>
          <w:color w:val="000000" w:themeColor="text1"/>
        </w:rPr>
      </w:pPr>
      <w:r w:rsidRPr="000D364C">
        <w:rPr>
          <w:rFonts w:ascii="Helvetica" w:hAnsi="Helvetica"/>
          <w:color w:val="000000" w:themeColor="text1"/>
        </w:rPr>
        <w:t>Workforce development, reflective practice and learning</w:t>
      </w:r>
    </w:p>
    <w:p w14:paraId="1F2364DE" w14:textId="77777777" w:rsidR="006878F2" w:rsidRPr="000D364C" w:rsidRDefault="006878F2" w:rsidP="006878F2">
      <w:pPr>
        <w:pStyle w:val="Heading1"/>
        <w:rPr>
          <w:rFonts w:ascii="Helvetica" w:hAnsi="Helvetica"/>
          <w:color w:val="000000" w:themeColor="text1"/>
        </w:rPr>
      </w:pPr>
    </w:p>
    <w:p w14:paraId="2BE15292"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Quality &amp; Practice Co-ordinator supports practitioner wellbeing, learning and professional development across the partnership.</w:t>
      </w:r>
    </w:p>
    <w:p w14:paraId="7E296E2C"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16748499"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This includes:</w:t>
      </w:r>
    </w:p>
    <w:p w14:paraId="0F0FA9BE"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66EF8E6D" w14:textId="77777777" w:rsidR="006878F2" w:rsidRPr="000D364C" w:rsidRDefault="006878F2" w:rsidP="006878F2">
      <w:pPr>
        <w:widowControl/>
        <w:numPr>
          <w:ilvl w:val="0"/>
          <w:numId w:val="10"/>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facilitating regular practitioner meetings to encourage reflective practice, shared learning and collaborative problem-solving; </w:t>
      </w:r>
    </w:p>
    <w:p w14:paraId="0F37D27A" w14:textId="77777777" w:rsidR="006878F2" w:rsidRPr="000D364C" w:rsidRDefault="006878F2" w:rsidP="006878F2">
      <w:pPr>
        <w:widowControl/>
        <w:numPr>
          <w:ilvl w:val="0"/>
          <w:numId w:val="10"/>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supporting psychologically safe environments where practitioners can discuss complex and emotionally demanding work; </w:t>
      </w:r>
    </w:p>
    <w:p w14:paraId="6B9254DB" w14:textId="77777777" w:rsidR="006878F2" w:rsidRPr="000D364C" w:rsidRDefault="006878F2" w:rsidP="006878F2">
      <w:pPr>
        <w:widowControl/>
        <w:numPr>
          <w:ilvl w:val="0"/>
          <w:numId w:val="10"/>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contributing to the induction and onboarding of newly recruited Domestic Abuse Practitioners; </w:t>
      </w:r>
    </w:p>
    <w:p w14:paraId="67CE3AC9" w14:textId="77777777" w:rsidR="006878F2" w:rsidRPr="000D364C" w:rsidRDefault="006878F2" w:rsidP="006878F2">
      <w:pPr>
        <w:widowControl/>
        <w:numPr>
          <w:ilvl w:val="0"/>
          <w:numId w:val="10"/>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identifying learning and development needs alongside partner managers; </w:t>
      </w:r>
    </w:p>
    <w:p w14:paraId="6DB21A24" w14:textId="77777777" w:rsidR="006878F2" w:rsidRPr="000D364C" w:rsidRDefault="006878F2" w:rsidP="006878F2">
      <w:pPr>
        <w:widowControl/>
        <w:numPr>
          <w:ilvl w:val="0"/>
          <w:numId w:val="10"/>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delivering coaching, mentoring and professional guidance where required; </w:t>
      </w:r>
    </w:p>
    <w:p w14:paraId="64A1D136" w14:textId="77777777" w:rsidR="006878F2" w:rsidRPr="000D364C" w:rsidRDefault="006878F2" w:rsidP="006878F2">
      <w:pPr>
        <w:widowControl/>
        <w:numPr>
          <w:ilvl w:val="0"/>
          <w:numId w:val="10"/>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supporting the development of practitioner confidence and resilience; and </w:t>
      </w:r>
    </w:p>
    <w:p w14:paraId="2EE3E174" w14:textId="77777777" w:rsidR="006878F2" w:rsidRPr="000D364C" w:rsidRDefault="006878F2" w:rsidP="006878F2">
      <w:pPr>
        <w:widowControl/>
        <w:numPr>
          <w:ilvl w:val="0"/>
          <w:numId w:val="10"/>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promoting consistent standards of trauma-informed practice across services. </w:t>
      </w:r>
    </w:p>
    <w:p w14:paraId="00AE3DDA" w14:textId="37878A25" w:rsidR="006878F2" w:rsidRPr="000D364C" w:rsidRDefault="006878F2" w:rsidP="006878F2">
      <w:pPr>
        <w:rPr>
          <w:rFonts w:ascii="Helvetica" w:hAnsi="Helvetica"/>
          <w:color w:val="000000" w:themeColor="text1"/>
          <w:sz w:val="24"/>
          <w:szCs w:val="24"/>
        </w:rPr>
      </w:pPr>
    </w:p>
    <w:p w14:paraId="65CB7EE3" w14:textId="77777777" w:rsidR="006878F2" w:rsidRPr="000D364C" w:rsidRDefault="006878F2" w:rsidP="006878F2">
      <w:pPr>
        <w:rPr>
          <w:rFonts w:ascii="Helvetica" w:hAnsi="Helvetica"/>
          <w:color w:val="000000" w:themeColor="text1"/>
          <w:sz w:val="24"/>
          <w:szCs w:val="24"/>
        </w:rPr>
      </w:pPr>
    </w:p>
    <w:p w14:paraId="4C3C7E26" w14:textId="38C87E8E" w:rsidR="006878F2" w:rsidRPr="000D364C" w:rsidRDefault="006878F2" w:rsidP="00874673">
      <w:pPr>
        <w:pStyle w:val="Heading1"/>
        <w:numPr>
          <w:ilvl w:val="0"/>
          <w:numId w:val="12"/>
        </w:numPr>
        <w:jc w:val="left"/>
        <w:rPr>
          <w:rFonts w:ascii="Helvetica" w:hAnsi="Helvetica"/>
          <w:color w:val="000000" w:themeColor="text1"/>
        </w:rPr>
      </w:pPr>
      <w:r w:rsidRPr="000D364C">
        <w:rPr>
          <w:rFonts w:ascii="Helvetica" w:hAnsi="Helvetica"/>
          <w:color w:val="000000" w:themeColor="text1"/>
        </w:rPr>
        <w:t>Partnership working and system collaboration</w:t>
      </w:r>
    </w:p>
    <w:p w14:paraId="47C05CE2"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39B82537"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Quality &amp; Practice Co-ordinator plays an important role in strengthening collaborative working across domestic abuse accommodation pathways in Leeds.</w:t>
      </w:r>
    </w:p>
    <w:p w14:paraId="68788406"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726DBA3C"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This includes:</w:t>
      </w:r>
    </w:p>
    <w:p w14:paraId="768E8AC0"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556DEACC" w14:textId="77777777" w:rsidR="006878F2" w:rsidRPr="000D364C" w:rsidRDefault="006878F2" w:rsidP="006878F2">
      <w:pPr>
        <w:widowControl/>
        <w:numPr>
          <w:ilvl w:val="0"/>
          <w:numId w:val="9"/>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leading, co-ordinating and facilitating the city-wide Domestic Abuse Practitioners Forum; </w:t>
      </w:r>
    </w:p>
    <w:p w14:paraId="74D58878" w14:textId="77777777" w:rsidR="006878F2" w:rsidRPr="000D364C" w:rsidRDefault="006878F2" w:rsidP="006878F2">
      <w:pPr>
        <w:widowControl/>
        <w:numPr>
          <w:ilvl w:val="0"/>
          <w:numId w:val="9"/>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acting as a key point of contact for practitioners and partner organisations across the network; </w:t>
      </w:r>
    </w:p>
    <w:p w14:paraId="3EE1672B" w14:textId="77777777" w:rsidR="006878F2" w:rsidRPr="000D364C" w:rsidRDefault="006878F2" w:rsidP="006878F2">
      <w:pPr>
        <w:widowControl/>
        <w:numPr>
          <w:ilvl w:val="0"/>
          <w:numId w:val="9"/>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developing and maintaining positive relationships with statutory and voluntary sector partners; </w:t>
      </w:r>
    </w:p>
    <w:p w14:paraId="683FB4F6" w14:textId="77777777" w:rsidR="006878F2" w:rsidRPr="000D364C" w:rsidRDefault="006878F2" w:rsidP="006878F2">
      <w:pPr>
        <w:widowControl/>
        <w:numPr>
          <w:ilvl w:val="0"/>
          <w:numId w:val="9"/>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contributing to operational and strategic multi-agency meetings; </w:t>
      </w:r>
    </w:p>
    <w:p w14:paraId="6F0E211F" w14:textId="77777777" w:rsidR="006878F2" w:rsidRPr="000D364C" w:rsidRDefault="006878F2" w:rsidP="006878F2">
      <w:pPr>
        <w:widowControl/>
        <w:numPr>
          <w:ilvl w:val="0"/>
          <w:numId w:val="9"/>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supporting collaborative approaches to addressing challenges and gaps within the wider system; and </w:t>
      </w:r>
    </w:p>
    <w:p w14:paraId="0C19A7B6" w14:textId="77777777" w:rsidR="006878F2" w:rsidRPr="000D364C" w:rsidRDefault="006878F2" w:rsidP="006878F2">
      <w:pPr>
        <w:widowControl/>
        <w:numPr>
          <w:ilvl w:val="0"/>
          <w:numId w:val="9"/>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representing LDVS at partnership meetings, events and learning opportunities where required. </w:t>
      </w:r>
    </w:p>
    <w:p w14:paraId="13AFD644" w14:textId="77777777" w:rsidR="006878F2" w:rsidRPr="000D364C" w:rsidRDefault="006878F2" w:rsidP="006878F2">
      <w:pPr>
        <w:pStyle w:val="Heading1"/>
        <w:jc w:val="left"/>
        <w:rPr>
          <w:rFonts w:ascii="Helvetica" w:hAnsi="Helvetica"/>
          <w:color w:val="000000" w:themeColor="text1"/>
        </w:rPr>
      </w:pPr>
    </w:p>
    <w:p w14:paraId="4786192D" w14:textId="77777777" w:rsidR="006878F2" w:rsidRPr="000D364C" w:rsidRDefault="006878F2" w:rsidP="006878F2">
      <w:pPr>
        <w:pStyle w:val="Heading1"/>
        <w:jc w:val="left"/>
        <w:rPr>
          <w:rFonts w:ascii="Helvetica" w:hAnsi="Helvetica"/>
          <w:color w:val="000000" w:themeColor="text1"/>
        </w:rPr>
      </w:pPr>
    </w:p>
    <w:p w14:paraId="0C092055" w14:textId="1712D39B" w:rsidR="006878F2" w:rsidRPr="000D364C" w:rsidRDefault="006878F2" w:rsidP="00874673">
      <w:pPr>
        <w:pStyle w:val="Heading1"/>
        <w:numPr>
          <w:ilvl w:val="0"/>
          <w:numId w:val="12"/>
        </w:numPr>
        <w:jc w:val="left"/>
        <w:rPr>
          <w:rFonts w:ascii="Helvetica" w:hAnsi="Helvetica"/>
          <w:color w:val="000000" w:themeColor="text1"/>
        </w:rPr>
      </w:pPr>
      <w:r w:rsidRPr="000D364C">
        <w:rPr>
          <w:rFonts w:ascii="Helvetica" w:hAnsi="Helvetica"/>
          <w:color w:val="000000" w:themeColor="text1"/>
        </w:rPr>
        <w:t>Training, awareness and practice development</w:t>
      </w:r>
    </w:p>
    <w:p w14:paraId="552A0EA1" w14:textId="77777777" w:rsidR="006878F2" w:rsidRPr="000D364C" w:rsidRDefault="006878F2" w:rsidP="006878F2">
      <w:pPr>
        <w:pStyle w:val="Heading1"/>
        <w:rPr>
          <w:rFonts w:ascii="Helvetica" w:hAnsi="Helvetica"/>
          <w:color w:val="000000" w:themeColor="text1"/>
        </w:rPr>
      </w:pPr>
    </w:p>
    <w:p w14:paraId="498027B4"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Quality &amp; Practice Co-ordinator contributes to the development of domestic abuse knowledge, skills and safe practice across the partnership and wider system.</w:t>
      </w:r>
    </w:p>
    <w:p w14:paraId="54800FD6"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4FEC70B7"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This includes:</w:t>
      </w:r>
    </w:p>
    <w:p w14:paraId="3CACEC81"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50F9EA67" w14:textId="77777777" w:rsidR="006878F2" w:rsidRPr="000D364C" w:rsidRDefault="006878F2" w:rsidP="006878F2">
      <w:pPr>
        <w:widowControl/>
        <w:numPr>
          <w:ilvl w:val="0"/>
          <w:numId w:val="8"/>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supporting the delivery of domestic abuse training and awareness activity across Leeds in partnership with Safer Leeds and other agencies; </w:t>
      </w:r>
    </w:p>
    <w:p w14:paraId="1EA24D95" w14:textId="77777777" w:rsidR="006878F2" w:rsidRPr="000D364C" w:rsidRDefault="006878F2" w:rsidP="006878F2">
      <w:pPr>
        <w:widowControl/>
        <w:numPr>
          <w:ilvl w:val="0"/>
          <w:numId w:val="8"/>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providing professional guidance and specialist domestic abuse practice input to staff and partner organisations; </w:t>
      </w:r>
    </w:p>
    <w:p w14:paraId="538710A3" w14:textId="77777777" w:rsidR="006878F2" w:rsidRPr="000D364C" w:rsidRDefault="006878F2" w:rsidP="006878F2">
      <w:pPr>
        <w:widowControl/>
        <w:numPr>
          <w:ilvl w:val="0"/>
          <w:numId w:val="8"/>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contributing to learning and development initiatives which strengthen responses to victim-survivors experiencing domestic abuse and complex needs; and </w:t>
      </w:r>
    </w:p>
    <w:p w14:paraId="7F96304D" w14:textId="77777777" w:rsidR="006878F2" w:rsidRPr="000D364C" w:rsidRDefault="006878F2" w:rsidP="006878F2">
      <w:pPr>
        <w:widowControl/>
        <w:numPr>
          <w:ilvl w:val="0"/>
          <w:numId w:val="8"/>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supporting the promotion of good practice, partnership learning and trauma-informed approaches across services. </w:t>
      </w:r>
    </w:p>
    <w:p w14:paraId="6851548A" w14:textId="77777777" w:rsidR="006878F2" w:rsidRPr="000D364C" w:rsidRDefault="006878F2" w:rsidP="006878F2">
      <w:pPr>
        <w:pStyle w:val="Heading1"/>
        <w:jc w:val="left"/>
        <w:rPr>
          <w:rFonts w:ascii="Helvetica" w:hAnsi="Helvetica"/>
          <w:color w:val="000000" w:themeColor="text1"/>
        </w:rPr>
      </w:pPr>
    </w:p>
    <w:p w14:paraId="6FA50F05" w14:textId="4EDD9357" w:rsidR="006878F2" w:rsidRPr="000D364C" w:rsidRDefault="006878F2" w:rsidP="00412FF5">
      <w:pPr>
        <w:pStyle w:val="Heading1"/>
        <w:numPr>
          <w:ilvl w:val="0"/>
          <w:numId w:val="12"/>
        </w:numPr>
        <w:jc w:val="left"/>
        <w:rPr>
          <w:rFonts w:ascii="Helvetica" w:hAnsi="Helvetica"/>
          <w:color w:val="000000" w:themeColor="text1"/>
        </w:rPr>
      </w:pPr>
      <w:r w:rsidRPr="000D364C">
        <w:rPr>
          <w:rFonts w:ascii="Helvetica" w:hAnsi="Helvetica"/>
          <w:color w:val="000000" w:themeColor="text1"/>
        </w:rPr>
        <w:t>Quality assurance, data and service improvement</w:t>
      </w:r>
    </w:p>
    <w:p w14:paraId="2A3E3412"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2F6056C1"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Quality &amp; Practice Co-ordinator contributes to service quality, monitoring and continuous improvement activity across the partnership.</w:t>
      </w:r>
    </w:p>
    <w:p w14:paraId="1DECF724"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26D1EF6E"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This includes:</w:t>
      </w:r>
    </w:p>
    <w:p w14:paraId="5EDB1026"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15075CB2" w14:textId="77777777" w:rsidR="006878F2" w:rsidRPr="000D364C" w:rsidRDefault="006878F2" w:rsidP="006878F2">
      <w:pPr>
        <w:widowControl/>
        <w:numPr>
          <w:ilvl w:val="0"/>
          <w:numId w:val="7"/>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working with the Operations Manager, Impact and Performance Manager, commissioners and funders to support accurate monitoring and reporting; </w:t>
      </w:r>
    </w:p>
    <w:p w14:paraId="567BD8CD" w14:textId="77777777" w:rsidR="006878F2" w:rsidRPr="000D364C" w:rsidRDefault="006878F2" w:rsidP="006878F2">
      <w:pPr>
        <w:widowControl/>
        <w:numPr>
          <w:ilvl w:val="0"/>
          <w:numId w:val="7"/>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contributing to the development and improvement of service standards and partnership practice; </w:t>
      </w:r>
    </w:p>
    <w:p w14:paraId="68391CE4" w14:textId="77777777" w:rsidR="006878F2" w:rsidRPr="000D364C" w:rsidRDefault="006878F2" w:rsidP="006878F2">
      <w:pPr>
        <w:widowControl/>
        <w:numPr>
          <w:ilvl w:val="0"/>
          <w:numId w:val="7"/>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supporting high standards of case recording, data quality and information governance; </w:t>
      </w:r>
    </w:p>
    <w:p w14:paraId="721650A9" w14:textId="77777777" w:rsidR="006878F2" w:rsidRPr="000D364C" w:rsidRDefault="006878F2" w:rsidP="006878F2">
      <w:pPr>
        <w:widowControl/>
        <w:numPr>
          <w:ilvl w:val="0"/>
          <w:numId w:val="7"/>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identifying themes, learning and emerging issues from practice activity; and </w:t>
      </w:r>
    </w:p>
    <w:p w14:paraId="5D214A92" w14:textId="77777777" w:rsidR="006878F2" w:rsidRPr="000D364C" w:rsidRDefault="006878F2" w:rsidP="006878F2">
      <w:pPr>
        <w:widowControl/>
        <w:numPr>
          <w:ilvl w:val="0"/>
          <w:numId w:val="7"/>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contributing to service development and quality improvement activity across LDVS and partner services. </w:t>
      </w:r>
    </w:p>
    <w:p w14:paraId="3C0A3BCE" w14:textId="77777777" w:rsidR="006878F2" w:rsidRPr="000D364C" w:rsidRDefault="006878F2" w:rsidP="006878F2">
      <w:pPr>
        <w:jc w:val="both"/>
        <w:rPr>
          <w:rFonts w:ascii="Helvetica" w:hAnsi="Helvetica"/>
          <w:color w:val="000000" w:themeColor="text1"/>
          <w:sz w:val="24"/>
          <w:szCs w:val="24"/>
        </w:rPr>
      </w:pPr>
    </w:p>
    <w:p w14:paraId="19B8AE12" w14:textId="7ECC928D" w:rsidR="006878F2" w:rsidRPr="000D364C" w:rsidRDefault="006878F2" w:rsidP="00412FF5">
      <w:pPr>
        <w:pStyle w:val="Heading1"/>
        <w:numPr>
          <w:ilvl w:val="0"/>
          <w:numId w:val="12"/>
        </w:numPr>
        <w:jc w:val="left"/>
        <w:rPr>
          <w:rFonts w:ascii="Helvetica" w:hAnsi="Helvetica"/>
          <w:color w:val="000000" w:themeColor="text1"/>
        </w:rPr>
      </w:pPr>
      <w:r w:rsidRPr="000D364C">
        <w:rPr>
          <w:rFonts w:ascii="Helvetica" w:hAnsi="Helvetica"/>
          <w:color w:val="000000" w:themeColor="text1"/>
        </w:rPr>
        <w:t>Inclusion, accessibility and values-led practice</w:t>
      </w:r>
    </w:p>
    <w:p w14:paraId="5CFAB663" w14:textId="77777777" w:rsidR="006878F2" w:rsidRPr="000D364C" w:rsidRDefault="006878F2" w:rsidP="006878F2">
      <w:pPr>
        <w:pStyle w:val="Heading1"/>
        <w:rPr>
          <w:rFonts w:ascii="Helvetica" w:hAnsi="Helvetica"/>
          <w:color w:val="000000" w:themeColor="text1"/>
        </w:rPr>
      </w:pPr>
    </w:p>
    <w:p w14:paraId="1933E99B"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Quality &amp; Practice Co-ordinator ensures that practice across the partnership:</w:t>
      </w:r>
    </w:p>
    <w:p w14:paraId="77959986"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412FAF0D" w14:textId="77777777" w:rsidR="006878F2" w:rsidRPr="000D364C" w:rsidRDefault="006878F2" w:rsidP="006878F2">
      <w:pPr>
        <w:widowControl/>
        <w:numPr>
          <w:ilvl w:val="0"/>
          <w:numId w:val="6"/>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is accessible, inclusive and responsive to the diverse needs of victim-survivors; </w:t>
      </w:r>
    </w:p>
    <w:p w14:paraId="5D5B6BD9" w14:textId="77777777" w:rsidR="006878F2" w:rsidRPr="000D364C" w:rsidRDefault="006878F2" w:rsidP="006878F2">
      <w:pPr>
        <w:widowControl/>
        <w:numPr>
          <w:ilvl w:val="0"/>
          <w:numId w:val="6"/>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actively considers barriers experienced by marginalised and under-represented communities; </w:t>
      </w:r>
    </w:p>
    <w:p w14:paraId="174553C7" w14:textId="77777777" w:rsidR="006878F2" w:rsidRPr="000D364C" w:rsidRDefault="006878F2" w:rsidP="006878F2">
      <w:pPr>
        <w:widowControl/>
        <w:numPr>
          <w:ilvl w:val="0"/>
          <w:numId w:val="6"/>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promotes anti-oppressive and culturally responsive practice; and </w:t>
      </w:r>
    </w:p>
    <w:p w14:paraId="59ABBB01" w14:textId="77777777" w:rsidR="006878F2" w:rsidRPr="000D364C" w:rsidRDefault="006878F2" w:rsidP="006878F2">
      <w:pPr>
        <w:widowControl/>
        <w:numPr>
          <w:ilvl w:val="0"/>
          <w:numId w:val="6"/>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reflects the organisation’s commitment to equity, inclusion and women-centred support. </w:t>
      </w:r>
    </w:p>
    <w:p w14:paraId="2C31FAAB" w14:textId="77777777" w:rsidR="006878F2" w:rsidRPr="000D364C" w:rsidRDefault="006878F2" w:rsidP="006878F2">
      <w:pPr>
        <w:ind w:left="720"/>
        <w:rPr>
          <w:rFonts w:ascii="Helvetica" w:hAnsi="Helvetica"/>
          <w:color w:val="000000" w:themeColor="text1"/>
          <w:sz w:val="24"/>
          <w:szCs w:val="24"/>
        </w:rPr>
      </w:pPr>
    </w:p>
    <w:p w14:paraId="146A3BC7"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lastRenderedPageBreak/>
        <w:t xml:space="preserve">The postholder </w:t>
      </w:r>
      <w:proofErr w:type="gramStart"/>
      <w:r w:rsidRPr="000D364C">
        <w:rPr>
          <w:rFonts w:ascii="Helvetica" w:hAnsi="Helvetica"/>
          <w:color w:val="000000" w:themeColor="text1"/>
        </w:rPr>
        <w:t>models</w:t>
      </w:r>
      <w:proofErr w:type="gramEnd"/>
      <w:r w:rsidRPr="000D364C">
        <w:rPr>
          <w:rFonts w:ascii="Helvetica" w:hAnsi="Helvetica"/>
          <w:color w:val="000000" w:themeColor="text1"/>
        </w:rPr>
        <w:t xml:space="preserve"> values-led practice and contributes to a compassionate, collaborative and reflective organisational culture.</w:t>
      </w:r>
    </w:p>
    <w:p w14:paraId="340CC1B9" w14:textId="22F73B9C" w:rsidR="001D7CCC" w:rsidRPr="000D364C" w:rsidRDefault="001D7CCC" w:rsidP="006878F2">
      <w:pPr>
        <w:rPr>
          <w:rFonts w:ascii="Helvetica" w:hAnsi="Helvetica"/>
          <w:color w:val="000000" w:themeColor="text1"/>
          <w:sz w:val="24"/>
          <w:szCs w:val="24"/>
        </w:rPr>
      </w:pPr>
    </w:p>
    <w:p w14:paraId="3BD02D5D" w14:textId="33E4730E" w:rsidR="006878F2" w:rsidRPr="000D364C" w:rsidRDefault="006878F2" w:rsidP="00412FF5">
      <w:pPr>
        <w:pStyle w:val="Heading1"/>
        <w:numPr>
          <w:ilvl w:val="0"/>
          <w:numId w:val="12"/>
        </w:numPr>
        <w:jc w:val="left"/>
        <w:rPr>
          <w:rFonts w:ascii="Helvetica" w:hAnsi="Helvetica"/>
          <w:color w:val="000000" w:themeColor="text1"/>
        </w:rPr>
      </w:pPr>
      <w:r w:rsidRPr="000D364C">
        <w:rPr>
          <w:rFonts w:ascii="Helvetica" w:hAnsi="Helvetica"/>
          <w:color w:val="000000" w:themeColor="text1"/>
        </w:rPr>
        <w:t>Professional accountability and governance</w:t>
      </w:r>
    </w:p>
    <w:p w14:paraId="3C6919C8" w14:textId="77777777" w:rsidR="006878F2" w:rsidRPr="000D364C" w:rsidRDefault="006878F2" w:rsidP="006878F2">
      <w:pPr>
        <w:pStyle w:val="Heading1"/>
        <w:rPr>
          <w:rFonts w:ascii="Helvetica" w:hAnsi="Helvetica"/>
          <w:color w:val="000000" w:themeColor="text1"/>
        </w:rPr>
      </w:pPr>
    </w:p>
    <w:p w14:paraId="270EF50F" w14:textId="77777777" w:rsidR="006878F2" w:rsidRPr="000D364C" w:rsidRDefault="006878F2" w:rsidP="006878F2">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Quality &amp; Practice Co-ordinator:</w:t>
      </w:r>
    </w:p>
    <w:p w14:paraId="03DC0D68" w14:textId="77777777" w:rsidR="006878F2" w:rsidRPr="000D364C" w:rsidRDefault="006878F2" w:rsidP="006878F2">
      <w:pPr>
        <w:pStyle w:val="NormalWeb"/>
        <w:spacing w:before="0" w:beforeAutospacing="0" w:after="0" w:afterAutospacing="0"/>
        <w:rPr>
          <w:rFonts w:ascii="Helvetica" w:hAnsi="Helvetica"/>
          <w:color w:val="000000" w:themeColor="text1"/>
        </w:rPr>
      </w:pPr>
    </w:p>
    <w:p w14:paraId="2BFAF0CD" w14:textId="77777777" w:rsidR="006878F2" w:rsidRPr="000D364C" w:rsidRDefault="006878F2" w:rsidP="006878F2">
      <w:pPr>
        <w:widowControl/>
        <w:numPr>
          <w:ilvl w:val="0"/>
          <w:numId w:val="5"/>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works in line with LWA policies, procedures and professional standards; </w:t>
      </w:r>
    </w:p>
    <w:p w14:paraId="54F4ADC8" w14:textId="77777777" w:rsidR="006878F2" w:rsidRPr="000D364C" w:rsidRDefault="006878F2" w:rsidP="006878F2">
      <w:pPr>
        <w:widowControl/>
        <w:numPr>
          <w:ilvl w:val="0"/>
          <w:numId w:val="5"/>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supports compliance with safeguarding, confidentiality, data protection and health and safety requirements; </w:t>
      </w:r>
    </w:p>
    <w:p w14:paraId="49BBAC2B" w14:textId="77777777" w:rsidR="006878F2" w:rsidRPr="000D364C" w:rsidRDefault="006878F2" w:rsidP="006878F2">
      <w:pPr>
        <w:widowControl/>
        <w:numPr>
          <w:ilvl w:val="0"/>
          <w:numId w:val="5"/>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contributes to organisational assurance and governance processes where required; and </w:t>
      </w:r>
    </w:p>
    <w:p w14:paraId="3FC8D7A5" w14:textId="77777777" w:rsidR="006878F2" w:rsidRPr="000D364C" w:rsidRDefault="006878F2" w:rsidP="006878F2">
      <w:pPr>
        <w:widowControl/>
        <w:numPr>
          <w:ilvl w:val="0"/>
          <w:numId w:val="5"/>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undertakes any other duties reasonably required within the scope of the role. </w:t>
      </w:r>
    </w:p>
    <w:p w14:paraId="41F8914D" w14:textId="77777777" w:rsidR="00517156" w:rsidRPr="000D364C" w:rsidRDefault="00517156" w:rsidP="00517156">
      <w:pPr>
        <w:ind w:left="720" w:hanging="720"/>
        <w:rPr>
          <w:rFonts w:ascii="Helvetica" w:hAnsi="Helvetica"/>
          <w:color w:val="000000" w:themeColor="text1"/>
          <w:sz w:val="24"/>
          <w:szCs w:val="24"/>
        </w:rPr>
      </w:pPr>
    </w:p>
    <w:p w14:paraId="42CD7E90" w14:textId="77777777" w:rsidR="00B45425" w:rsidRPr="000D364C" w:rsidRDefault="00B45425" w:rsidP="00B45425">
      <w:pPr>
        <w:rPr>
          <w:rFonts w:ascii="Helvetica" w:hAnsi="Helvetica"/>
          <w:color w:val="000000" w:themeColor="text1"/>
          <w:sz w:val="24"/>
          <w:szCs w:val="24"/>
        </w:rPr>
      </w:pPr>
    </w:p>
    <w:p w14:paraId="3FC4DCA4" w14:textId="77777777" w:rsidR="00B45425" w:rsidRPr="000D364C" w:rsidRDefault="00B45425" w:rsidP="00B45425">
      <w:pPr>
        <w:pStyle w:val="Heading1"/>
        <w:jc w:val="both"/>
        <w:rPr>
          <w:rFonts w:ascii="Helvetica" w:hAnsi="Helvetica" w:cs="Helvetica"/>
          <w:color w:val="000000" w:themeColor="text1"/>
        </w:rPr>
      </w:pPr>
      <w:r w:rsidRPr="000D364C">
        <w:rPr>
          <w:rFonts w:ascii="Helvetica" w:hAnsi="Helvetica" w:cs="Helvetica"/>
          <w:color w:val="000000" w:themeColor="text1"/>
        </w:rPr>
        <w:t>Physical Conditions</w:t>
      </w:r>
    </w:p>
    <w:p w14:paraId="7E514DF3" w14:textId="77777777" w:rsidR="00B45425" w:rsidRPr="000D364C" w:rsidRDefault="00B45425" w:rsidP="00B45425">
      <w:pPr>
        <w:rPr>
          <w:rFonts w:ascii="Helvetica" w:hAnsi="Helvetica" w:cs="Helvetica"/>
          <w:color w:val="000000" w:themeColor="text1"/>
          <w:sz w:val="24"/>
          <w:szCs w:val="24"/>
        </w:rPr>
      </w:pPr>
    </w:p>
    <w:p w14:paraId="10286355" w14:textId="77777777" w:rsidR="00B45425" w:rsidRPr="000D364C" w:rsidRDefault="00B45425" w:rsidP="00B45425">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role is based within LWA offices with flexible and hybrid working arrangements available.</w:t>
      </w:r>
    </w:p>
    <w:p w14:paraId="787777B0" w14:textId="77777777" w:rsidR="00B45425" w:rsidRPr="000D364C" w:rsidRDefault="00B45425" w:rsidP="00B45425">
      <w:pPr>
        <w:pStyle w:val="NormalWeb"/>
        <w:spacing w:before="0" w:beforeAutospacing="0" w:after="0" w:afterAutospacing="0"/>
        <w:rPr>
          <w:rFonts w:ascii="Helvetica" w:hAnsi="Helvetica"/>
          <w:color w:val="000000" w:themeColor="text1"/>
        </w:rPr>
      </w:pPr>
    </w:p>
    <w:p w14:paraId="1A37838A" w14:textId="77777777" w:rsidR="00B45425" w:rsidRPr="000D364C" w:rsidRDefault="00B45425" w:rsidP="00B45425">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The postholder will be required to travel across Leeds to attend partnership meetings, training, forums and operational activity.</w:t>
      </w:r>
    </w:p>
    <w:p w14:paraId="5EBE0E7C" w14:textId="77777777" w:rsidR="00B45425" w:rsidRPr="000D364C" w:rsidRDefault="00B45425" w:rsidP="00B45425">
      <w:pPr>
        <w:shd w:val="clear" w:color="auto" w:fill="FFFFFF"/>
        <w:jc w:val="both"/>
        <w:rPr>
          <w:rFonts w:ascii="Helvetica" w:hAnsi="Helvetica" w:cs="Helvetica"/>
          <w:color w:val="000000" w:themeColor="text1"/>
          <w:sz w:val="24"/>
          <w:szCs w:val="24"/>
        </w:rPr>
      </w:pPr>
    </w:p>
    <w:p w14:paraId="3C3EA495" w14:textId="77777777" w:rsidR="00B45425" w:rsidRPr="000D364C" w:rsidRDefault="00B45425" w:rsidP="00B45425">
      <w:pPr>
        <w:pStyle w:val="Heading1"/>
        <w:jc w:val="both"/>
        <w:rPr>
          <w:rFonts w:ascii="Helvetica" w:hAnsi="Helvetica" w:cs="Helvetica"/>
          <w:color w:val="000000" w:themeColor="text1"/>
        </w:rPr>
      </w:pPr>
      <w:r w:rsidRPr="000D364C">
        <w:rPr>
          <w:rFonts w:ascii="Helvetica" w:hAnsi="Helvetica" w:cs="Helvetica"/>
          <w:color w:val="000000" w:themeColor="text1"/>
        </w:rPr>
        <w:t>Economic Conditions</w:t>
      </w:r>
    </w:p>
    <w:p w14:paraId="4A3CB36E" w14:textId="77777777" w:rsidR="00B45425" w:rsidRPr="000D364C" w:rsidRDefault="00B45425" w:rsidP="00B45425">
      <w:pPr>
        <w:shd w:val="clear" w:color="auto" w:fill="FFFFFF"/>
        <w:jc w:val="both"/>
        <w:rPr>
          <w:rFonts w:ascii="Helvetica" w:hAnsi="Helvetica" w:cs="Helvetica"/>
          <w:color w:val="000000" w:themeColor="text1"/>
          <w:sz w:val="24"/>
          <w:szCs w:val="24"/>
        </w:rPr>
      </w:pPr>
    </w:p>
    <w:p w14:paraId="15BC71DC" w14:textId="22B9AB48" w:rsidR="00B45425" w:rsidRPr="000D364C" w:rsidRDefault="00B45425" w:rsidP="00B45425">
      <w:pPr>
        <w:widowControl/>
        <w:autoSpaceDE/>
        <w:autoSpaceDN/>
        <w:spacing w:after="240"/>
        <w:rPr>
          <w:rFonts w:ascii="Helvetica" w:eastAsiaTheme="minorHAnsi" w:hAnsi="Helvetica" w:cs="Helvetica"/>
          <w:color w:val="000000" w:themeColor="text1"/>
          <w:sz w:val="24"/>
          <w:szCs w:val="24"/>
        </w:rPr>
      </w:pPr>
      <w:r w:rsidRPr="000D364C">
        <w:rPr>
          <w:rFonts w:ascii="Helvetica" w:eastAsiaTheme="minorHAnsi" w:hAnsi="Helvetica" w:cs="Helvetica"/>
          <w:color w:val="000000" w:themeColor="text1"/>
          <w:sz w:val="24"/>
          <w:szCs w:val="24"/>
        </w:rPr>
        <w:t xml:space="preserve">This is a part-time post with a salary of </w:t>
      </w:r>
      <w:r w:rsidRPr="000D364C">
        <w:rPr>
          <w:rFonts w:ascii="Helvetica" w:hAnsi="Helvetica"/>
          <w:color w:val="000000" w:themeColor="text1"/>
          <w:sz w:val="24"/>
          <w:szCs w:val="24"/>
        </w:rPr>
        <w:t>£32,203 (pro rata).</w:t>
      </w:r>
    </w:p>
    <w:p w14:paraId="7968B1CD" w14:textId="77777777" w:rsidR="00B45425" w:rsidRPr="000D364C" w:rsidRDefault="00B45425" w:rsidP="00B45425">
      <w:pPr>
        <w:widowControl/>
        <w:kinsoku w:val="0"/>
        <w:overflowPunct w:val="0"/>
        <w:adjustRightInd w:val="0"/>
        <w:spacing w:line="224" w:lineRule="exact"/>
        <w:rPr>
          <w:rFonts w:ascii="Helvetica" w:eastAsiaTheme="minorHAnsi" w:hAnsi="Helvetica" w:cs="HelveticaNeueLT Pro 55 Roman"/>
          <w:b/>
          <w:bCs/>
          <w:color w:val="000000" w:themeColor="text1"/>
          <w:sz w:val="24"/>
          <w:szCs w:val="24"/>
        </w:rPr>
      </w:pPr>
    </w:p>
    <w:p w14:paraId="302D4ED3" w14:textId="77777777" w:rsidR="00B45425" w:rsidRPr="000D364C" w:rsidRDefault="00B45425" w:rsidP="00B45425">
      <w:pPr>
        <w:widowControl/>
        <w:kinsoku w:val="0"/>
        <w:overflowPunct w:val="0"/>
        <w:adjustRightInd w:val="0"/>
        <w:spacing w:line="224" w:lineRule="exact"/>
        <w:rPr>
          <w:rFonts w:ascii="Helvetica" w:eastAsiaTheme="minorHAnsi" w:hAnsi="Helvetica" w:cs="Helvetica"/>
          <w:b/>
          <w:bCs/>
          <w:color w:val="000000" w:themeColor="text1"/>
          <w:sz w:val="24"/>
          <w:szCs w:val="24"/>
        </w:rPr>
      </w:pPr>
      <w:r w:rsidRPr="000D364C">
        <w:rPr>
          <w:rFonts w:ascii="Helvetica" w:eastAsiaTheme="minorHAnsi" w:hAnsi="Helvetica" w:cs="Helvetica"/>
          <w:b/>
          <w:bCs/>
          <w:color w:val="000000" w:themeColor="text1"/>
          <w:sz w:val="24"/>
          <w:szCs w:val="24"/>
        </w:rPr>
        <w:t>Responsibilities</w:t>
      </w:r>
    </w:p>
    <w:p w14:paraId="711F5B6B" w14:textId="77777777" w:rsidR="00B45425" w:rsidRPr="000D364C" w:rsidRDefault="00B45425" w:rsidP="00B45425">
      <w:pPr>
        <w:widowControl/>
        <w:kinsoku w:val="0"/>
        <w:overflowPunct w:val="0"/>
        <w:adjustRightInd w:val="0"/>
        <w:rPr>
          <w:rFonts w:ascii="Helvetica" w:eastAsiaTheme="minorHAnsi" w:hAnsi="Helvetica" w:cs="Helvetica"/>
          <w:color w:val="000000" w:themeColor="text1"/>
          <w:sz w:val="24"/>
          <w:szCs w:val="24"/>
        </w:rPr>
      </w:pPr>
    </w:p>
    <w:p w14:paraId="5B030843" w14:textId="46648B22" w:rsidR="00B45425" w:rsidRPr="000D364C" w:rsidRDefault="00B45425" w:rsidP="00B45425">
      <w:pPr>
        <w:jc w:val="both"/>
        <w:rPr>
          <w:rFonts w:ascii="Helvetica" w:hAnsi="Helvetica" w:cs="Helvetica"/>
          <w:color w:val="000000" w:themeColor="text1"/>
          <w:sz w:val="24"/>
          <w:szCs w:val="24"/>
        </w:rPr>
      </w:pPr>
      <w:r w:rsidRPr="000D364C">
        <w:rPr>
          <w:rFonts w:ascii="Helvetica" w:hAnsi="Helvetica" w:cs="Helvetica"/>
          <w:color w:val="000000" w:themeColor="text1"/>
          <w:sz w:val="24"/>
          <w:szCs w:val="24"/>
        </w:rPr>
        <w:t xml:space="preserve">The </w:t>
      </w:r>
      <w:r w:rsidR="00412FF5" w:rsidRPr="000D364C">
        <w:rPr>
          <w:rFonts w:ascii="Helvetica" w:hAnsi="Helvetica"/>
          <w:color w:val="000000" w:themeColor="text1"/>
          <w:sz w:val="24"/>
          <w:szCs w:val="24"/>
        </w:rPr>
        <w:t>Quality &amp; Practice Co-ordinator</w:t>
      </w:r>
      <w:r w:rsidRPr="000D364C">
        <w:rPr>
          <w:rFonts w:ascii="Helvetica" w:hAnsi="Helvetica" w:cs="Helvetica"/>
          <w:color w:val="000000" w:themeColor="text1"/>
          <w:sz w:val="24"/>
          <w:szCs w:val="24"/>
        </w:rPr>
        <w:t xml:space="preserve"> will be directly supervised by the Operations Manager (Community) who reports to the Director of Services and Engagement. </w:t>
      </w:r>
    </w:p>
    <w:p w14:paraId="1E60DDDD" w14:textId="77777777" w:rsidR="00B45425" w:rsidRPr="000D364C" w:rsidRDefault="00B45425" w:rsidP="00B45425">
      <w:pPr>
        <w:jc w:val="both"/>
        <w:rPr>
          <w:rFonts w:ascii="Helvetica" w:hAnsi="Helvetica" w:cs="Helvetica"/>
          <w:color w:val="000000" w:themeColor="text1"/>
          <w:sz w:val="24"/>
          <w:szCs w:val="24"/>
        </w:rPr>
      </w:pPr>
    </w:p>
    <w:p w14:paraId="052C33DE" w14:textId="1A47558B" w:rsidR="00B45425" w:rsidRDefault="00B45425" w:rsidP="00B45425">
      <w:pPr>
        <w:jc w:val="both"/>
        <w:rPr>
          <w:rFonts w:ascii="Helvetica" w:hAnsi="Helvetica" w:cs="Helvetica"/>
          <w:color w:val="000000" w:themeColor="text1"/>
          <w:sz w:val="24"/>
          <w:szCs w:val="24"/>
        </w:rPr>
      </w:pPr>
      <w:r w:rsidRPr="000D364C">
        <w:rPr>
          <w:rFonts w:ascii="Helvetica" w:hAnsi="Helvetica" w:cs="Helvetica"/>
          <w:color w:val="000000" w:themeColor="text1"/>
          <w:sz w:val="24"/>
          <w:szCs w:val="24"/>
        </w:rPr>
        <w:t>All paid members of staff are accountable to the Chief Executive, and ultimately the Trustees of Leeds Women’s Aid, and will work according to policies and procedures agreed by them.</w:t>
      </w:r>
    </w:p>
    <w:p w14:paraId="7DD82E78" w14:textId="77777777" w:rsidR="00E548C7" w:rsidRPr="00E548C7" w:rsidRDefault="00E548C7" w:rsidP="00E548C7">
      <w:pPr>
        <w:rPr>
          <w:rFonts w:ascii="Helvetica" w:hAnsi="Helvetica"/>
          <w:szCs w:val="24"/>
        </w:rPr>
      </w:pPr>
    </w:p>
    <w:p w14:paraId="697BB398" w14:textId="3B04C049" w:rsidR="00E548C7" w:rsidRPr="00E548C7" w:rsidRDefault="00E548C7" w:rsidP="00E548C7">
      <w:pPr>
        <w:pStyle w:val="Heading1"/>
        <w:jc w:val="left"/>
        <w:rPr>
          <w:rFonts w:ascii="Helvetica" w:hAnsi="Helvetica"/>
        </w:rPr>
      </w:pPr>
      <w:r w:rsidRPr="00E548C7">
        <w:rPr>
          <w:rFonts w:ascii="Helvetica" w:hAnsi="Helvetica"/>
        </w:rPr>
        <w:t>*Occupational Requirement – female</w:t>
      </w:r>
    </w:p>
    <w:p w14:paraId="49A5ADC1" w14:textId="77777777" w:rsidR="00E548C7" w:rsidRPr="00E548C7" w:rsidRDefault="00E548C7" w:rsidP="00E548C7">
      <w:pPr>
        <w:pStyle w:val="Heading1"/>
        <w:rPr>
          <w:rFonts w:ascii="Helvetica" w:hAnsi="Helvetica"/>
        </w:rPr>
      </w:pPr>
    </w:p>
    <w:p w14:paraId="74078F4A" w14:textId="77777777" w:rsidR="00E548C7" w:rsidRPr="00E548C7" w:rsidRDefault="00E548C7" w:rsidP="00E548C7">
      <w:pPr>
        <w:pStyle w:val="NormalWeb"/>
        <w:spacing w:before="0" w:beforeAutospacing="0" w:after="0" w:afterAutospacing="0"/>
        <w:rPr>
          <w:rFonts w:ascii="Helvetica" w:hAnsi="Helvetica"/>
        </w:rPr>
      </w:pPr>
      <w:r w:rsidRPr="00E548C7">
        <w:rPr>
          <w:rFonts w:ascii="Helvetica" w:hAnsi="Helvetica"/>
        </w:rPr>
        <w:t>This post is restricted to female applicants under Schedule 9, Part 1 of the Equality Act 2010.</w:t>
      </w:r>
    </w:p>
    <w:p w14:paraId="61110357" w14:textId="77777777" w:rsidR="00E548C7" w:rsidRPr="00E548C7" w:rsidRDefault="00E548C7" w:rsidP="00E548C7">
      <w:pPr>
        <w:pStyle w:val="NormalWeb"/>
        <w:spacing w:before="0" w:beforeAutospacing="0" w:after="0" w:afterAutospacing="0"/>
        <w:rPr>
          <w:rFonts w:ascii="Helvetica" w:hAnsi="Helvetica"/>
        </w:rPr>
      </w:pPr>
    </w:p>
    <w:p w14:paraId="64BA0B60" w14:textId="77777777" w:rsidR="00E548C7" w:rsidRPr="00E548C7" w:rsidRDefault="00E548C7" w:rsidP="00E548C7">
      <w:pPr>
        <w:pStyle w:val="NormalWeb"/>
        <w:spacing w:before="0" w:beforeAutospacing="0" w:after="0" w:afterAutospacing="0"/>
        <w:rPr>
          <w:rFonts w:ascii="Helvetica" w:hAnsi="Helvetica"/>
        </w:rPr>
      </w:pPr>
      <w:r w:rsidRPr="00E548C7">
        <w:rPr>
          <w:rFonts w:ascii="Helvetica" w:hAnsi="Helvetica"/>
        </w:rPr>
        <w:t>This requirement is applied lawfully and proportionately, reflecting the organisation’s provision of specialist women-led and women-centred services and the need to maintain safety, trust and authenticity in leadership and external representation.</w:t>
      </w:r>
    </w:p>
    <w:p w14:paraId="50535BDC" w14:textId="77777777" w:rsidR="00E548C7" w:rsidRPr="00E548C7" w:rsidRDefault="00E548C7" w:rsidP="00E548C7">
      <w:pPr>
        <w:pStyle w:val="NormalWeb"/>
        <w:spacing w:before="0" w:beforeAutospacing="0" w:after="0" w:afterAutospacing="0"/>
        <w:rPr>
          <w:rFonts w:ascii="Helvetica" w:hAnsi="Helvetica"/>
        </w:rPr>
      </w:pPr>
    </w:p>
    <w:p w14:paraId="28F7D5AC" w14:textId="77777777" w:rsidR="00E548C7" w:rsidRPr="00E548C7" w:rsidRDefault="00E548C7" w:rsidP="00E548C7">
      <w:pPr>
        <w:pStyle w:val="NormalWeb"/>
        <w:spacing w:before="0" w:beforeAutospacing="0" w:after="0" w:afterAutospacing="0"/>
        <w:rPr>
          <w:rFonts w:ascii="Helvetica" w:hAnsi="Helvetica"/>
        </w:rPr>
      </w:pPr>
      <w:r w:rsidRPr="00E548C7">
        <w:rPr>
          <w:rFonts w:ascii="Helvetica" w:hAnsi="Helvetica"/>
        </w:rPr>
        <w:t>In addition, the role involves direct professional involvement in safeguarding, domestic abuse practice oversight and regular engagement with women affected by male violence and abuse, for whom access to a female professional is necessary to ensure safety, dignity and effective engagement.</w:t>
      </w:r>
    </w:p>
    <w:p w14:paraId="473B237E" w14:textId="77777777" w:rsidR="00B45425" w:rsidRPr="000D364C" w:rsidRDefault="00B45425" w:rsidP="00B07BD6">
      <w:pPr>
        <w:pStyle w:val="Heading1"/>
        <w:jc w:val="both"/>
        <w:rPr>
          <w:rFonts w:ascii="Helvetica" w:hAnsi="Helvetica" w:cs="Helvetica"/>
          <w:color w:val="000000" w:themeColor="text1"/>
        </w:rPr>
      </w:pPr>
    </w:p>
    <w:p w14:paraId="21001502" w14:textId="1BC09C5C" w:rsidR="00B07BD6" w:rsidRPr="000D364C" w:rsidRDefault="00B07BD6" w:rsidP="00B07BD6">
      <w:pPr>
        <w:pStyle w:val="Heading1"/>
        <w:jc w:val="both"/>
        <w:rPr>
          <w:rFonts w:ascii="Helvetica" w:hAnsi="Helvetica" w:cs="Helvetica"/>
          <w:color w:val="000000" w:themeColor="text1"/>
        </w:rPr>
      </w:pPr>
      <w:r w:rsidRPr="000D364C">
        <w:rPr>
          <w:rFonts w:ascii="Helvetica" w:hAnsi="Helvetica" w:cs="Helvetica"/>
          <w:color w:val="000000" w:themeColor="text1"/>
        </w:rPr>
        <w:t xml:space="preserve">Person Specification </w:t>
      </w:r>
    </w:p>
    <w:p w14:paraId="1B32C339" w14:textId="77777777" w:rsidR="00B07BD6" w:rsidRPr="000D364C" w:rsidRDefault="00B07BD6" w:rsidP="00B07BD6">
      <w:pPr>
        <w:rPr>
          <w:rFonts w:ascii="Helvetica" w:hAnsi="Helvetica" w:cs="Helvetica"/>
          <w:color w:val="000000" w:themeColor="text1"/>
          <w:sz w:val="24"/>
          <w:szCs w:val="24"/>
        </w:rPr>
      </w:pPr>
    </w:p>
    <w:p w14:paraId="2AA0CE52" w14:textId="77777777" w:rsidR="00120FCE" w:rsidRPr="000D364C" w:rsidRDefault="00120FCE" w:rsidP="00120FCE">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We welcome applications from people who bring most of the following and who can demonstrate alignment with our values and commitment to women-centred practice. We do not expect you to meet every element of this profile.</w:t>
      </w:r>
    </w:p>
    <w:p w14:paraId="01D58AC0" w14:textId="783892AE" w:rsidR="00925DF7" w:rsidRPr="000D364C" w:rsidRDefault="00925DF7" w:rsidP="00B07BD6">
      <w:pPr>
        <w:rPr>
          <w:rFonts w:ascii="Helvetica" w:hAnsi="Helvetica" w:cs="Helvetica"/>
          <w:color w:val="000000" w:themeColor="text1"/>
          <w:sz w:val="24"/>
          <w:szCs w:val="24"/>
        </w:rPr>
      </w:pPr>
    </w:p>
    <w:tbl>
      <w:tblPr>
        <w:tblStyle w:val="TableGrid"/>
        <w:tblW w:w="9209" w:type="dxa"/>
        <w:tblLook w:val="04A0" w:firstRow="1" w:lastRow="0" w:firstColumn="1" w:lastColumn="0" w:noHBand="0" w:noVBand="1"/>
      </w:tblPr>
      <w:tblGrid>
        <w:gridCol w:w="6941"/>
        <w:gridCol w:w="2268"/>
      </w:tblGrid>
      <w:tr w:rsidR="000D364C" w:rsidRPr="000D364C" w14:paraId="3F16AE70" w14:textId="77777777" w:rsidTr="00F44515">
        <w:trPr>
          <w:trHeight w:val="809"/>
        </w:trPr>
        <w:tc>
          <w:tcPr>
            <w:tcW w:w="6941" w:type="dxa"/>
            <w:vAlign w:val="center"/>
          </w:tcPr>
          <w:p w14:paraId="6EE0DCF3" w14:textId="77777777" w:rsidR="00925DF7" w:rsidRPr="000D364C" w:rsidRDefault="00925DF7" w:rsidP="00F44515">
            <w:pPr>
              <w:pStyle w:val="Heading1"/>
              <w:jc w:val="both"/>
              <w:outlineLvl w:val="0"/>
              <w:rPr>
                <w:rFonts w:ascii="Helvetica" w:hAnsi="Helvetica" w:cs="Arial"/>
                <w:color w:val="000000" w:themeColor="text1"/>
              </w:rPr>
            </w:pPr>
            <w:r w:rsidRPr="000D364C">
              <w:rPr>
                <w:rFonts w:ascii="Helvetica" w:hAnsi="Helvetica"/>
                <w:color w:val="000000" w:themeColor="text1"/>
              </w:rPr>
              <w:t>Experience</w:t>
            </w:r>
          </w:p>
        </w:tc>
        <w:tc>
          <w:tcPr>
            <w:tcW w:w="2268" w:type="dxa"/>
            <w:vAlign w:val="center"/>
          </w:tcPr>
          <w:p w14:paraId="43894D1D" w14:textId="77777777" w:rsidR="00925DF7" w:rsidRPr="000D364C" w:rsidRDefault="00925DF7" w:rsidP="00F44515">
            <w:pPr>
              <w:pStyle w:val="Heading1"/>
              <w:outlineLvl w:val="0"/>
              <w:rPr>
                <w:rFonts w:ascii="Helvetica" w:hAnsi="Helvetica"/>
                <w:color w:val="000000" w:themeColor="text1"/>
              </w:rPr>
            </w:pPr>
            <w:r w:rsidRPr="000D364C">
              <w:rPr>
                <w:rFonts w:ascii="Helvetica" w:hAnsi="Helvetica"/>
                <w:color w:val="000000" w:themeColor="text1"/>
              </w:rPr>
              <w:t>How Assessed:</w:t>
            </w:r>
          </w:p>
          <w:p w14:paraId="05602EAD" w14:textId="77777777" w:rsidR="00925DF7" w:rsidRPr="000D364C" w:rsidRDefault="00925DF7" w:rsidP="00F44515">
            <w:pPr>
              <w:pStyle w:val="Heading1"/>
              <w:outlineLvl w:val="0"/>
              <w:rPr>
                <w:rFonts w:ascii="Helvetica" w:hAnsi="Helvetica"/>
                <w:color w:val="000000" w:themeColor="text1"/>
              </w:rPr>
            </w:pPr>
            <w:r w:rsidRPr="000D364C">
              <w:rPr>
                <w:rFonts w:ascii="Helvetica" w:hAnsi="Helvetica"/>
                <w:color w:val="000000" w:themeColor="text1"/>
              </w:rPr>
              <w:t>C = Covering Letter</w:t>
            </w:r>
          </w:p>
          <w:p w14:paraId="55EB4DDB" w14:textId="77777777" w:rsidR="00925DF7" w:rsidRPr="000D364C" w:rsidRDefault="00925DF7" w:rsidP="00F44515">
            <w:pPr>
              <w:pStyle w:val="Heading1"/>
              <w:outlineLvl w:val="0"/>
              <w:rPr>
                <w:rFonts w:ascii="Helvetica" w:hAnsi="Helvetica" w:cs="Arial"/>
                <w:color w:val="000000" w:themeColor="text1"/>
              </w:rPr>
            </w:pPr>
            <w:r w:rsidRPr="000D364C">
              <w:rPr>
                <w:rFonts w:ascii="Helvetica" w:hAnsi="Helvetica"/>
                <w:color w:val="000000" w:themeColor="text1"/>
              </w:rPr>
              <w:t>I = Interview</w:t>
            </w:r>
          </w:p>
        </w:tc>
      </w:tr>
      <w:tr w:rsidR="000D364C" w:rsidRPr="000D364C" w14:paraId="435C67DD" w14:textId="77777777" w:rsidTr="00F44515">
        <w:tc>
          <w:tcPr>
            <w:tcW w:w="6941" w:type="dxa"/>
            <w:vAlign w:val="center"/>
          </w:tcPr>
          <w:p w14:paraId="7B9202F9" w14:textId="29A1E388" w:rsidR="00F05165" w:rsidRPr="000D364C" w:rsidRDefault="00367688" w:rsidP="00412FF5">
            <w:pPr>
              <w:jc w:val="both"/>
              <w:rPr>
                <w:rFonts w:ascii="Helvetica" w:hAnsi="Helvetica"/>
                <w:color w:val="000000" w:themeColor="text1"/>
                <w:sz w:val="24"/>
                <w:szCs w:val="24"/>
              </w:rPr>
            </w:pPr>
            <w:r w:rsidRPr="000D364C">
              <w:rPr>
                <w:rFonts w:ascii="Helvetica" w:hAnsi="Helvetica"/>
                <w:color w:val="000000" w:themeColor="text1"/>
                <w:sz w:val="24"/>
                <w:szCs w:val="24"/>
              </w:rPr>
              <w:t xml:space="preserve">Experience of supporting victim-survivors of domestic abuse and/or violence against women and girls </w:t>
            </w:r>
          </w:p>
        </w:tc>
        <w:tc>
          <w:tcPr>
            <w:tcW w:w="2268" w:type="dxa"/>
            <w:vAlign w:val="center"/>
          </w:tcPr>
          <w:p w14:paraId="2B890A49" w14:textId="0E89EED0" w:rsidR="00093EF2" w:rsidRPr="000D364C" w:rsidRDefault="00D96B06"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 &amp; I</w:t>
            </w:r>
          </w:p>
        </w:tc>
      </w:tr>
      <w:tr w:rsidR="00367688" w:rsidRPr="000D364C" w14:paraId="30B3C80C" w14:textId="77777777" w:rsidTr="00F44515">
        <w:tc>
          <w:tcPr>
            <w:tcW w:w="6941" w:type="dxa"/>
            <w:vAlign w:val="center"/>
          </w:tcPr>
          <w:p w14:paraId="11A47C5C" w14:textId="7C0E35C5" w:rsidR="00367688" w:rsidRPr="000D364C" w:rsidRDefault="00367688" w:rsidP="00412FF5">
            <w:pPr>
              <w:jc w:val="both"/>
              <w:rPr>
                <w:rFonts w:ascii="Helvetica" w:hAnsi="Helvetica"/>
                <w:color w:val="000000" w:themeColor="text1"/>
                <w:sz w:val="24"/>
                <w:szCs w:val="24"/>
              </w:rPr>
            </w:pPr>
            <w:r w:rsidRPr="000D364C">
              <w:rPr>
                <w:rFonts w:ascii="Helvetica" w:hAnsi="Helvetica"/>
                <w:color w:val="000000" w:themeColor="text1"/>
                <w:sz w:val="24"/>
                <w:szCs w:val="24"/>
              </w:rPr>
              <w:t>Experience of undertaking risk assessments, safety planning and support planning</w:t>
            </w:r>
          </w:p>
        </w:tc>
        <w:tc>
          <w:tcPr>
            <w:tcW w:w="2268" w:type="dxa"/>
            <w:vAlign w:val="center"/>
          </w:tcPr>
          <w:p w14:paraId="6E438E37" w14:textId="57CB0C27" w:rsidR="00367688" w:rsidRPr="000D364C" w:rsidRDefault="00D96B06"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 &amp; I</w:t>
            </w:r>
          </w:p>
        </w:tc>
      </w:tr>
      <w:tr w:rsidR="00367688" w:rsidRPr="000D364C" w14:paraId="1FC81FA9" w14:textId="77777777" w:rsidTr="00F44515">
        <w:tc>
          <w:tcPr>
            <w:tcW w:w="6941" w:type="dxa"/>
            <w:vAlign w:val="center"/>
          </w:tcPr>
          <w:p w14:paraId="1F789AB9" w14:textId="5B73588E" w:rsidR="00367688" w:rsidRPr="000D364C" w:rsidRDefault="00367688" w:rsidP="00412FF5">
            <w:pPr>
              <w:jc w:val="both"/>
              <w:rPr>
                <w:rFonts w:ascii="Helvetica" w:hAnsi="Helvetica"/>
                <w:color w:val="000000" w:themeColor="text1"/>
                <w:sz w:val="24"/>
                <w:szCs w:val="24"/>
              </w:rPr>
            </w:pPr>
            <w:r w:rsidRPr="000D364C">
              <w:rPr>
                <w:rFonts w:ascii="Helvetica" w:hAnsi="Helvetica"/>
                <w:color w:val="000000" w:themeColor="text1"/>
                <w:sz w:val="24"/>
                <w:szCs w:val="24"/>
              </w:rPr>
              <w:t>Experience of supporting, mentoring or coaching practitioners within emotionally demanding environments</w:t>
            </w:r>
          </w:p>
        </w:tc>
        <w:tc>
          <w:tcPr>
            <w:tcW w:w="2268" w:type="dxa"/>
            <w:vAlign w:val="center"/>
          </w:tcPr>
          <w:p w14:paraId="70D468DF" w14:textId="53C7D6D9" w:rsidR="00367688" w:rsidRPr="000D364C" w:rsidRDefault="00D96B06"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 &amp; I</w:t>
            </w:r>
          </w:p>
        </w:tc>
      </w:tr>
      <w:tr w:rsidR="00D96B06" w:rsidRPr="000D364C" w14:paraId="62F5E713" w14:textId="77777777" w:rsidTr="00F44515">
        <w:tc>
          <w:tcPr>
            <w:tcW w:w="6941" w:type="dxa"/>
            <w:vAlign w:val="center"/>
          </w:tcPr>
          <w:p w14:paraId="5322E7FC" w14:textId="0EAEAC6E" w:rsidR="00D96B06" w:rsidRPr="000D364C" w:rsidRDefault="00D96B06" w:rsidP="00412FF5">
            <w:pPr>
              <w:jc w:val="both"/>
              <w:rPr>
                <w:rFonts w:ascii="Helvetica" w:hAnsi="Helvetica"/>
                <w:color w:val="000000" w:themeColor="text1"/>
                <w:sz w:val="24"/>
                <w:szCs w:val="24"/>
              </w:rPr>
            </w:pPr>
            <w:r w:rsidRPr="000D364C">
              <w:rPr>
                <w:rFonts w:ascii="Helvetica" w:hAnsi="Helvetica"/>
                <w:color w:val="000000" w:themeColor="text1"/>
                <w:sz w:val="24"/>
                <w:szCs w:val="24"/>
              </w:rPr>
              <w:t>Experience of partnership working within multi-agency settings</w:t>
            </w:r>
          </w:p>
        </w:tc>
        <w:tc>
          <w:tcPr>
            <w:tcW w:w="2268" w:type="dxa"/>
            <w:vAlign w:val="center"/>
          </w:tcPr>
          <w:p w14:paraId="7D2A8324" w14:textId="348A2105" w:rsidR="00D96B06" w:rsidRPr="000D364C" w:rsidRDefault="00D96B06"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r w:rsidR="000D364C" w:rsidRPr="000D364C" w14:paraId="24378ED0" w14:textId="77777777" w:rsidTr="00412FF5">
        <w:tc>
          <w:tcPr>
            <w:tcW w:w="6941" w:type="dxa"/>
            <w:tcBorders>
              <w:bottom w:val="single" w:sz="4" w:space="0" w:color="auto"/>
            </w:tcBorders>
            <w:vAlign w:val="center"/>
          </w:tcPr>
          <w:p w14:paraId="144ABFA5" w14:textId="7E6647C1" w:rsidR="00D96B06" w:rsidRPr="000D364C" w:rsidRDefault="00D96B06" w:rsidP="00412FF5">
            <w:pPr>
              <w:jc w:val="both"/>
              <w:rPr>
                <w:rFonts w:ascii="Helvetica" w:hAnsi="Helvetica"/>
                <w:color w:val="000000" w:themeColor="text1"/>
                <w:sz w:val="24"/>
                <w:szCs w:val="24"/>
              </w:rPr>
            </w:pPr>
            <w:r w:rsidRPr="000D364C">
              <w:rPr>
                <w:rFonts w:ascii="Helvetica" w:hAnsi="Helvetica"/>
                <w:color w:val="000000" w:themeColor="text1"/>
                <w:sz w:val="24"/>
                <w:szCs w:val="24"/>
              </w:rPr>
              <w:t>Experience of facilitating meetings, forums or</w:t>
            </w:r>
            <w:r w:rsidR="00412FF5" w:rsidRPr="000D364C">
              <w:rPr>
                <w:rFonts w:ascii="Helvetica" w:hAnsi="Helvetica"/>
                <w:color w:val="000000" w:themeColor="text1"/>
                <w:sz w:val="24"/>
                <w:szCs w:val="24"/>
              </w:rPr>
              <w:t xml:space="preserve"> </w:t>
            </w:r>
            <w:r w:rsidRPr="000D364C">
              <w:rPr>
                <w:rFonts w:ascii="Helvetica" w:hAnsi="Helvetica"/>
                <w:color w:val="000000" w:themeColor="text1"/>
                <w:sz w:val="24"/>
                <w:szCs w:val="24"/>
              </w:rPr>
              <w:t>collaborative practice discussions</w:t>
            </w:r>
          </w:p>
        </w:tc>
        <w:tc>
          <w:tcPr>
            <w:tcW w:w="2268" w:type="dxa"/>
            <w:tcBorders>
              <w:bottom w:val="single" w:sz="4" w:space="0" w:color="auto"/>
            </w:tcBorders>
            <w:vAlign w:val="center"/>
          </w:tcPr>
          <w:p w14:paraId="12A6CDF3" w14:textId="32217CA8" w:rsidR="00D96B06" w:rsidRPr="000D364C" w:rsidRDefault="00D96B06"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r w:rsidR="000D364C" w:rsidRPr="000D364C" w14:paraId="40B78B84" w14:textId="77777777" w:rsidTr="00412FF5">
        <w:tc>
          <w:tcPr>
            <w:tcW w:w="6941" w:type="dxa"/>
            <w:tcBorders>
              <w:bottom w:val="single" w:sz="4" w:space="0" w:color="auto"/>
            </w:tcBorders>
            <w:vAlign w:val="center"/>
          </w:tcPr>
          <w:p w14:paraId="45DBFD28" w14:textId="5C701ACC" w:rsidR="00D96B06" w:rsidRPr="000D364C" w:rsidRDefault="00D96B06" w:rsidP="00412FF5">
            <w:pPr>
              <w:jc w:val="both"/>
              <w:rPr>
                <w:rFonts w:ascii="Helvetica" w:hAnsi="Helvetica"/>
                <w:color w:val="000000" w:themeColor="text1"/>
                <w:sz w:val="24"/>
                <w:szCs w:val="24"/>
              </w:rPr>
            </w:pPr>
            <w:r w:rsidRPr="000D364C">
              <w:rPr>
                <w:rFonts w:ascii="Helvetica" w:hAnsi="Helvetica"/>
                <w:color w:val="000000" w:themeColor="text1"/>
                <w:sz w:val="24"/>
                <w:szCs w:val="24"/>
              </w:rPr>
              <w:t>Experience of supporting good practice, quality assurance or service improvement activity</w:t>
            </w:r>
          </w:p>
        </w:tc>
        <w:tc>
          <w:tcPr>
            <w:tcW w:w="2268" w:type="dxa"/>
            <w:tcBorders>
              <w:bottom w:val="single" w:sz="4" w:space="0" w:color="auto"/>
            </w:tcBorders>
            <w:vAlign w:val="center"/>
          </w:tcPr>
          <w:p w14:paraId="238BAEA4" w14:textId="49B80994" w:rsidR="00D96B06" w:rsidRPr="000D364C" w:rsidRDefault="00D96B06"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I</w:t>
            </w:r>
          </w:p>
        </w:tc>
      </w:tr>
      <w:tr w:rsidR="000D364C" w:rsidRPr="000D364C" w14:paraId="0DB4C3AC" w14:textId="77777777" w:rsidTr="00412FF5">
        <w:tc>
          <w:tcPr>
            <w:tcW w:w="6941" w:type="dxa"/>
            <w:tcBorders>
              <w:top w:val="single" w:sz="4" w:space="0" w:color="auto"/>
              <w:left w:val="nil"/>
              <w:bottom w:val="single" w:sz="4" w:space="0" w:color="auto"/>
              <w:right w:val="nil"/>
            </w:tcBorders>
            <w:vAlign w:val="center"/>
          </w:tcPr>
          <w:p w14:paraId="4BA80501" w14:textId="77777777" w:rsidR="00412FF5" w:rsidRPr="000D364C" w:rsidRDefault="00412FF5" w:rsidP="00412FF5">
            <w:pPr>
              <w:jc w:val="both"/>
              <w:rPr>
                <w:rFonts w:ascii="Helvetica" w:hAnsi="Helvetica"/>
                <w:color w:val="000000" w:themeColor="text1"/>
                <w:sz w:val="24"/>
                <w:szCs w:val="24"/>
              </w:rPr>
            </w:pPr>
          </w:p>
        </w:tc>
        <w:tc>
          <w:tcPr>
            <w:tcW w:w="2268" w:type="dxa"/>
            <w:tcBorders>
              <w:top w:val="single" w:sz="4" w:space="0" w:color="auto"/>
              <w:left w:val="nil"/>
              <w:bottom w:val="single" w:sz="4" w:space="0" w:color="auto"/>
              <w:right w:val="nil"/>
            </w:tcBorders>
            <w:vAlign w:val="center"/>
          </w:tcPr>
          <w:p w14:paraId="07D4E729" w14:textId="77777777" w:rsidR="00412FF5" w:rsidRPr="000D364C" w:rsidRDefault="00412FF5" w:rsidP="00F44515">
            <w:pPr>
              <w:jc w:val="center"/>
              <w:rPr>
                <w:rFonts w:ascii="Helvetica" w:hAnsi="Helvetica" w:cs="Arial"/>
                <w:color w:val="000000" w:themeColor="text1"/>
                <w:sz w:val="24"/>
                <w:szCs w:val="24"/>
              </w:rPr>
            </w:pPr>
          </w:p>
        </w:tc>
      </w:tr>
      <w:tr w:rsidR="000D364C" w:rsidRPr="000D364C" w14:paraId="76CCEF29" w14:textId="77777777" w:rsidTr="00412FF5">
        <w:tc>
          <w:tcPr>
            <w:tcW w:w="6941" w:type="dxa"/>
            <w:tcBorders>
              <w:top w:val="single" w:sz="4" w:space="0" w:color="auto"/>
            </w:tcBorders>
          </w:tcPr>
          <w:p w14:paraId="6CF11D2D" w14:textId="77777777" w:rsidR="00925DF7" w:rsidRPr="000D364C" w:rsidRDefault="00925DF7" w:rsidP="00F44515">
            <w:pPr>
              <w:pStyle w:val="Heading1"/>
              <w:jc w:val="both"/>
              <w:outlineLvl w:val="0"/>
              <w:rPr>
                <w:rFonts w:ascii="Helvetica" w:hAnsi="Helvetica"/>
                <w:color w:val="000000" w:themeColor="text1"/>
              </w:rPr>
            </w:pPr>
            <w:r w:rsidRPr="000D364C">
              <w:rPr>
                <w:rFonts w:ascii="Helvetica" w:hAnsi="Helvetica"/>
                <w:color w:val="000000" w:themeColor="text1"/>
              </w:rPr>
              <w:t>Understanding</w:t>
            </w:r>
          </w:p>
        </w:tc>
        <w:tc>
          <w:tcPr>
            <w:tcW w:w="2268" w:type="dxa"/>
            <w:tcBorders>
              <w:top w:val="single" w:sz="4" w:space="0" w:color="auto"/>
            </w:tcBorders>
          </w:tcPr>
          <w:p w14:paraId="1CB56ABF" w14:textId="0E34D4E3" w:rsidR="00925DF7" w:rsidRPr="000D364C" w:rsidRDefault="00925DF7" w:rsidP="00F44515">
            <w:pPr>
              <w:pStyle w:val="Heading1"/>
              <w:outlineLvl w:val="0"/>
              <w:rPr>
                <w:rFonts w:ascii="Helvetica" w:hAnsi="Helvetica"/>
                <w:color w:val="000000" w:themeColor="text1"/>
              </w:rPr>
            </w:pPr>
          </w:p>
        </w:tc>
      </w:tr>
      <w:tr w:rsidR="000D364C" w:rsidRPr="000D364C" w14:paraId="0245E2F6" w14:textId="77777777" w:rsidTr="00925DF7">
        <w:tc>
          <w:tcPr>
            <w:tcW w:w="6941" w:type="dxa"/>
          </w:tcPr>
          <w:p w14:paraId="2EFFE691" w14:textId="2E3B697A" w:rsidR="00925DF7" w:rsidRPr="000D364C" w:rsidRDefault="00120FCE" w:rsidP="00412FF5">
            <w:pPr>
              <w:rPr>
                <w:rFonts w:ascii="Helvetica" w:hAnsi="Helvetica"/>
                <w:color w:val="000000" w:themeColor="text1"/>
                <w:sz w:val="24"/>
                <w:szCs w:val="24"/>
              </w:rPr>
            </w:pPr>
            <w:r w:rsidRPr="000D364C">
              <w:rPr>
                <w:rFonts w:ascii="Helvetica" w:hAnsi="Helvetica"/>
                <w:color w:val="000000" w:themeColor="text1"/>
                <w:sz w:val="24"/>
                <w:szCs w:val="24"/>
              </w:rPr>
              <w:t>Understanding of domestic abuse, sexual violence, honour-based abuse, stalking and violence against women and girls</w:t>
            </w:r>
          </w:p>
        </w:tc>
        <w:tc>
          <w:tcPr>
            <w:tcW w:w="2268" w:type="dxa"/>
          </w:tcPr>
          <w:p w14:paraId="2A3D0718" w14:textId="51F2DCBD" w:rsidR="00925DF7" w:rsidRPr="000D364C" w:rsidRDefault="00925DF7"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r w:rsidR="00D96B06" w:rsidRPr="000D364C">
              <w:rPr>
                <w:rFonts w:ascii="Helvetica" w:hAnsi="Helvetica" w:cs="Arial"/>
                <w:color w:val="000000" w:themeColor="text1"/>
                <w:sz w:val="24"/>
                <w:szCs w:val="24"/>
              </w:rPr>
              <w:t xml:space="preserve"> &amp; I</w:t>
            </w:r>
          </w:p>
        </w:tc>
      </w:tr>
      <w:tr w:rsidR="000D364C" w:rsidRPr="000D364C" w14:paraId="5844A9BF" w14:textId="77777777" w:rsidTr="00925DF7">
        <w:tc>
          <w:tcPr>
            <w:tcW w:w="6941" w:type="dxa"/>
          </w:tcPr>
          <w:p w14:paraId="58075DF8" w14:textId="4CC513D4" w:rsidR="00925DF7" w:rsidRPr="000D364C" w:rsidRDefault="00120FCE" w:rsidP="00412FF5">
            <w:pPr>
              <w:rPr>
                <w:rFonts w:ascii="Helvetica" w:hAnsi="Helvetica"/>
                <w:color w:val="000000" w:themeColor="text1"/>
                <w:sz w:val="24"/>
                <w:szCs w:val="24"/>
              </w:rPr>
            </w:pPr>
            <w:r w:rsidRPr="000D364C">
              <w:rPr>
                <w:rFonts w:ascii="Helvetica" w:hAnsi="Helvetica"/>
                <w:color w:val="000000" w:themeColor="text1"/>
                <w:sz w:val="24"/>
                <w:szCs w:val="24"/>
              </w:rPr>
              <w:t>Knowledge of safeguarding children and adults’ procedures and responsibilities</w:t>
            </w:r>
          </w:p>
        </w:tc>
        <w:tc>
          <w:tcPr>
            <w:tcW w:w="2268" w:type="dxa"/>
          </w:tcPr>
          <w:p w14:paraId="2DACC66A" w14:textId="563D0582" w:rsidR="00925DF7" w:rsidRPr="000D364C" w:rsidRDefault="00925DF7"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r w:rsidR="00D96B06" w:rsidRPr="000D364C">
              <w:rPr>
                <w:rFonts w:ascii="Helvetica" w:hAnsi="Helvetica" w:cs="Arial"/>
                <w:color w:val="000000" w:themeColor="text1"/>
                <w:sz w:val="24"/>
                <w:szCs w:val="24"/>
              </w:rPr>
              <w:t xml:space="preserve"> &amp; I</w:t>
            </w:r>
          </w:p>
        </w:tc>
      </w:tr>
      <w:tr w:rsidR="000D364C" w:rsidRPr="000D364C" w14:paraId="2D9295B8" w14:textId="77777777" w:rsidTr="00925DF7">
        <w:tc>
          <w:tcPr>
            <w:tcW w:w="6941" w:type="dxa"/>
          </w:tcPr>
          <w:p w14:paraId="5D30EB09" w14:textId="017CA085" w:rsidR="00925DF7" w:rsidRPr="000D364C" w:rsidRDefault="00120FCE" w:rsidP="00093EF2">
            <w:pPr>
              <w:rPr>
                <w:rFonts w:ascii="Helvetica" w:hAnsi="Helvetica"/>
                <w:color w:val="000000" w:themeColor="text1"/>
                <w:sz w:val="24"/>
                <w:szCs w:val="24"/>
              </w:rPr>
            </w:pPr>
            <w:r w:rsidRPr="000D364C">
              <w:rPr>
                <w:rFonts w:ascii="Helvetica" w:hAnsi="Helvetica"/>
                <w:color w:val="000000" w:themeColor="text1"/>
                <w:sz w:val="24"/>
                <w:szCs w:val="24"/>
              </w:rPr>
              <w:t xml:space="preserve">Understanding of trauma-informed approaches and the impact of trauma on victim-survivors and their children </w:t>
            </w:r>
          </w:p>
        </w:tc>
        <w:tc>
          <w:tcPr>
            <w:tcW w:w="2268" w:type="dxa"/>
          </w:tcPr>
          <w:p w14:paraId="38B5B2A1" w14:textId="02FD6082" w:rsidR="00925DF7" w:rsidRPr="000D364C" w:rsidRDefault="00925DF7"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r w:rsidR="00D96B06" w:rsidRPr="000D364C">
              <w:rPr>
                <w:rFonts w:ascii="Helvetica" w:hAnsi="Helvetica" w:cs="Arial"/>
                <w:color w:val="000000" w:themeColor="text1"/>
                <w:sz w:val="24"/>
                <w:szCs w:val="24"/>
              </w:rPr>
              <w:t xml:space="preserve"> &amp; I</w:t>
            </w:r>
          </w:p>
        </w:tc>
      </w:tr>
      <w:tr w:rsidR="000D364C" w:rsidRPr="000D364C" w14:paraId="19F5F376" w14:textId="77777777" w:rsidTr="00925DF7">
        <w:tc>
          <w:tcPr>
            <w:tcW w:w="6941" w:type="dxa"/>
          </w:tcPr>
          <w:p w14:paraId="515139AE" w14:textId="4ACA9148" w:rsidR="00093EF2" w:rsidRPr="000D364C" w:rsidRDefault="00120FCE" w:rsidP="00093EF2">
            <w:pPr>
              <w:pStyle w:val="TableParagraph"/>
              <w:spacing w:line="271" w:lineRule="exact"/>
              <w:rPr>
                <w:rFonts w:ascii="Helvetica" w:hAnsi="Helvetica"/>
                <w:color w:val="000000" w:themeColor="text1"/>
                <w:sz w:val="24"/>
                <w:szCs w:val="24"/>
              </w:rPr>
            </w:pPr>
            <w:r w:rsidRPr="000D364C">
              <w:rPr>
                <w:rFonts w:ascii="Helvetica" w:hAnsi="Helvetica"/>
                <w:color w:val="000000" w:themeColor="text1"/>
                <w:sz w:val="24"/>
                <w:szCs w:val="24"/>
              </w:rPr>
              <w:t xml:space="preserve">Understanding of risk assessment, safety planning and best practice when supporting high-risk victim-survivors </w:t>
            </w:r>
          </w:p>
        </w:tc>
        <w:tc>
          <w:tcPr>
            <w:tcW w:w="2268" w:type="dxa"/>
          </w:tcPr>
          <w:p w14:paraId="341EBAED" w14:textId="62856E68" w:rsidR="00093EF2" w:rsidRPr="000D364C" w:rsidRDefault="00F05165"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r w:rsidR="00D96B06" w:rsidRPr="000D364C">
              <w:rPr>
                <w:rFonts w:ascii="Helvetica" w:hAnsi="Helvetica" w:cs="Arial"/>
                <w:color w:val="000000" w:themeColor="text1"/>
                <w:sz w:val="24"/>
                <w:szCs w:val="24"/>
              </w:rPr>
              <w:t xml:space="preserve"> &amp; </w:t>
            </w:r>
            <w:r w:rsidRPr="000D364C">
              <w:rPr>
                <w:rFonts w:ascii="Helvetica" w:hAnsi="Helvetica" w:cs="Arial"/>
                <w:color w:val="000000" w:themeColor="text1"/>
                <w:sz w:val="24"/>
                <w:szCs w:val="24"/>
              </w:rPr>
              <w:t>I</w:t>
            </w:r>
          </w:p>
        </w:tc>
      </w:tr>
      <w:tr w:rsidR="000D364C" w:rsidRPr="000D364C" w14:paraId="100B8B5A" w14:textId="77777777" w:rsidTr="00925DF7">
        <w:tc>
          <w:tcPr>
            <w:tcW w:w="6941" w:type="dxa"/>
          </w:tcPr>
          <w:p w14:paraId="52259ECB" w14:textId="1B37174B" w:rsidR="00093EF2" w:rsidRPr="000D364C" w:rsidRDefault="00120FCE" w:rsidP="00412FF5">
            <w:pPr>
              <w:pStyle w:val="TableParagraph"/>
              <w:spacing w:line="271" w:lineRule="exact"/>
              <w:rPr>
                <w:rFonts w:ascii="Helvetica" w:hAnsi="Helvetica"/>
                <w:color w:val="000000" w:themeColor="text1"/>
                <w:sz w:val="24"/>
                <w:szCs w:val="24"/>
              </w:rPr>
            </w:pPr>
            <w:r w:rsidRPr="000D364C">
              <w:rPr>
                <w:rFonts w:ascii="Helvetica" w:hAnsi="Helvetica"/>
                <w:color w:val="000000" w:themeColor="text1"/>
                <w:spacing w:val="-6"/>
                <w:sz w:val="24"/>
                <w:szCs w:val="24"/>
              </w:rPr>
              <w:t>Knowledge of criminal justice processes and legal remedies available to victim-survivors</w:t>
            </w:r>
          </w:p>
        </w:tc>
        <w:tc>
          <w:tcPr>
            <w:tcW w:w="2268" w:type="dxa"/>
          </w:tcPr>
          <w:p w14:paraId="0849BE05" w14:textId="7FEAA58E" w:rsidR="00093EF2" w:rsidRPr="000D364C" w:rsidRDefault="00F05165"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I</w:t>
            </w:r>
          </w:p>
        </w:tc>
      </w:tr>
      <w:tr w:rsidR="000D364C" w:rsidRPr="000D364C" w14:paraId="35FEB5DF" w14:textId="77777777" w:rsidTr="00925DF7">
        <w:tc>
          <w:tcPr>
            <w:tcW w:w="6941" w:type="dxa"/>
          </w:tcPr>
          <w:p w14:paraId="6BCA41DB" w14:textId="086FB703" w:rsidR="00093EF2" w:rsidRPr="000D364C" w:rsidRDefault="00120FCE" w:rsidP="00412FF5">
            <w:pPr>
              <w:rPr>
                <w:rFonts w:ascii="Helvetica" w:hAnsi="Helvetica"/>
                <w:color w:val="000000" w:themeColor="text1"/>
                <w:sz w:val="24"/>
                <w:szCs w:val="24"/>
              </w:rPr>
            </w:pPr>
            <w:r w:rsidRPr="000D364C">
              <w:rPr>
                <w:rFonts w:ascii="Helvetica" w:hAnsi="Helvetica"/>
                <w:color w:val="000000" w:themeColor="text1"/>
                <w:sz w:val="24"/>
                <w:szCs w:val="24"/>
              </w:rPr>
              <w:t>Understanding of MARAC, DRAM, MAPPA and domestic abuse partnership processes</w:t>
            </w:r>
          </w:p>
        </w:tc>
        <w:tc>
          <w:tcPr>
            <w:tcW w:w="2268" w:type="dxa"/>
          </w:tcPr>
          <w:p w14:paraId="494D4FE4" w14:textId="67DE2D3F" w:rsidR="00093EF2" w:rsidRPr="000D364C" w:rsidRDefault="00F05165"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I</w:t>
            </w:r>
          </w:p>
        </w:tc>
      </w:tr>
      <w:tr w:rsidR="000D364C" w:rsidRPr="000D364C" w14:paraId="5A1796BC" w14:textId="77777777" w:rsidTr="00412FF5">
        <w:tc>
          <w:tcPr>
            <w:tcW w:w="6941" w:type="dxa"/>
            <w:tcBorders>
              <w:bottom w:val="single" w:sz="4" w:space="0" w:color="auto"/>
            </w:tcBorders>
          </w:tcPr>
          <w:p w14:paraId="5D2BF610" w14:textId="4EB8F9FA" w:rsidR="00925DF7" w:rsidRPr="000D364C" w:rsidRDefault="00120FCE" w:rsidP="00412FF5">
            <w:pPr>
              <w:rPr>
                <w:rFonts w:ascii="Helvetica" w:hAnsi="Helvetica"/>
                <w:color w:val="000000" w:themeColor="text1"/>
                <w:sz w:val="24"/>
                <w:szCs w:val="24"/>
              </w:rPr>
            </w:pPr>
            <w:r w:rsidRPr="000D364C">
              <w:rPr>
                <w:rFonts w:ascii="Helvetica" w:hAnsi="Helvetica"/>
                <w:color w:val="000000" w:themeColor="text1"/>
                <w:spacing w:val="-5"/>
                <w:sz w:val="24"/>
                <w:szCs w:val="24"/>
              </w:rPr>
              <w:t>Understanding of multi-agency partnership working across statutory and voluntary sector services</w:t>
            </w:r>
          </w:p>
        </w:tc>
        <w:tc>
          <w:tcPr>
            <w:tcW w:w="2268" w:type="dxa"/>
            <w:tcBorders>
              <w:bottom w:val="single" w:sz="4" w:space="0" w:color="auto"/>
            </w:tcBorders>
          </w:tcPr>
          <w:p w14:paraId="7A8BA3CB" w14:textId="77777777" w:rsidR="00925DF7" w:rsidRPr="000D364C" w:rsidRDefault="00925DF7"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I</w:t>
            </w:r>
          </w:p>
        </w:tc>
      </w:tr>
      <w:tr w:rsidR="000D364C" w:rsidRPr="000D364C" w14:paraId="28A3314C" w14:textId="77777777" w:rsidTr="00412FF5">
        <w:tc>
          <w:tcPr>
            <w:tcW w:w="6941" w:type="dxa"/>
            <w:tcBorders>
              <w:bottom w:val="single" w:sz="4" w:space="0" w:color="auto"/>
            </w:tcBorders>
          </w:tcPr>
          <w:p w14:paraId="55FE8B07" w14:textId="600C625D" w:rsidR="00412FF5" w:rsidRPr="000D364C" w:rsidRDefault="00120FCE" w:rsidP="00412FF5">
            <w:pPr>
              <w:rPr>
                <w:rFonts w:ascii="Helvetica" w:hAnsi="Helvetica"/>
                <w:color w:val="000000" w:themeColor="text1"/>
                <w:sz w:val="24"/>
                <w:szCs w:val="24"/>
              </w:rPr>
            </w:pPr>
            <w:r w:rsidRPr="000D364C">
              <w:rPr>
                <w:rFonts w:ascii="Helvetica" w:hAnsi="Helvetica"/>
                <w:color w:val="000000" w:themeColor="text1"/>
                <w:spacing w:val="-5"/>
                <w:sz w:val="24"/>
                <w:szCs w:val="24"/>
              </w:rPr>
              <w:t xml:space="preserve">Understanding </w:t>
            </w:r>
            <w:r w:rsidRPr="000D364C">
              <w:rPr>
                <w:rFonts w:ascii="Helvetica" w:hAnsi="Helvetica"/>
                <w:color w:val="000000" w:themeColor="text1"/>
                <w:sz w:val="24"/>
                <w:szCs w:val="24"/>
              </w:rPr>
              <w:t>of the ‘whole family approach’ and ‘asset-based’ ways of working</w:t>
            </w:r>
          </w:p>
        </w:tc>
        <w:tc>
          <w:tcPr>
            <w:tcW w:w="2268" w:type="dxa"/>
            <w:tcBorders>
              <w:bottom w:val="single" w:sz="4" w:space="0" w:color="auto"/>
            </w:tcBorders>
          </w:tcPr>
          <w:p w14:paraId="2128787E" w14:textId="2596D823" w:rsidR="00925DF7" w:rsidRPr="000D364C" w:rsidRDefault="00710E94"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r w:rsidR="000D364C" w:rsidRPr="000D364C" w14:paraId="54CD38E4" w14:textId="77777777" w:rsidTr="00412FF5">
        <w:tc>
          <w:tcPr>
            <w:tcW w:w="6941" w:type="dxa"/>
            <w:tcBorders>
              <w:top w:val="single" w:sz="4" w:space="0" w:color="auto"/>
              <w:left w:val="nil"/>
              <w:bottom w:val="single" w:sz="4" w:space="0" w:color="auto"/>
              <w:right w:val="nil"/>
            </w:tcBorders>
          </w:tcPr>
          <w:p w14:paraId="5859A394" w14:textId="77777777" w:rsidR="00412FF5" w:rsidRPr="000D364C" w:rsidRDefault="00412FF5" w:rsidP="00412FF5">
            <w:pPr>
              <w:rPr>
                <w:rFonts w:ascii="Helvetica" w:hAnsi="Helvetica"/>
                <w:color w:val="000000" w:themeColor="text1"/>
                <w:spacing w:val="-5"/>
                <w:sz w:val="24"/>
                <w:szCs w:val="24"/>
              </w:rPr>
            </w:pPr>
          </w:p>
        </w:tc>
        <w:tc>
          <w:tcPr>
            <w:tcW w:w="2268" w:type="dxa"/>
            <w:tcBorders>
              <w:top w:val="single" w:sz="4" w:space="0" w:color="auto"/>
              <w:left w:val="nil"/>
              <w:bottom w:val="single" w:sz="4" w:space="0" w:color="auto"/>
              <w:right w:val="nil"/>
            </w:tcBorders>
          </w:tcPr>
          <w:p w14:paraId="01E54D25" w14:textId="77777777" w:rsidR="00412FF5" w:rsidRPr="000D364C" w:rsidRDefault="00412FF5" w:rsidP="00F44515">
            <w:pPr>
              <w:jc w:val="center"/>
              <w:rPr>
                <w:rFonts w:ascii="Helvetica" w:hAnsi="Helvetica" w:cs="Arial"/>
                <w:color w:val="000000" w:themeColor="text1"/>
                <w:sz w:val="24"/>
                <w:szCs w:val="24"/>
              </w:rPr>
            </w:pPr>
          </w:p>
        </w:tc>
      </w:tr>
      <w:tr w:rsidR="000D364C" w:rsidRPr="000D364C" w14:paraId="7BD6A102" w14:textId="77777777" w:rsidTr="00412FF5">
        <w:tc>
          <w:tcPr>
            <w:tcW w:w="6941" w:type="dxa"/>
            <w:tcBorders>
              <w:top w:val="single" w:sz="4" w:space="0" w:color="auto"/>
            </w:tcBorders>
          </w:tcPr>
          <w:p w14:paraId="2E0AC072" w14:textId="61B4790F" w:rsidR="00925DF7" w:rsidRPr="000D364C" w:rsidRDefault="00925DF7" w:rsidP="00F44515">
            <w:pPr>
              <w:pStyle w:val="Heading1"/>
              <w:jc w:val="both"/>
              <w:outlineLvl w:val="0"/>
              <w:rPr>
                <w:rFonts w:ascii="Helvetica" w:hAnsi="Helvetica"/>
                <w:color w:val="000000" w:themeColor="text1"/>
              </w:rPr>
            </w:pPr>
            <w:r w:rsidRPr="000D364C">
              <w:rPr>
                <w:rFonts w:ascii="Helvetica" w:hAnsi="Helvetica"/>
                <w:color w:val="000000" w:themeColor="text1"/>
              </w:rPr>
              <w:t>Skills</w:t>
            </w:r>
            <w:r w:rsidR="002A18E1" w:rsidRPr="000D364C">
              <w:rPr>
                <w:rFonts w:ascii="Helvetica" w:hAnsi="Helvetica"/>
                <w:color w:val="000000" w:themeColor="text1"/>
              </w:rPr>
              <w:t xml:space="preserve"> and Professional Practice</w:t>
            </w:r>
          </w:p>
        </w:tc>
        <w:tc>
          <w:tcPr>
            <w:tcW w:w="2268" w:type="dxa"/>
            <w:tcBorders>
              <w:top w:val="single" w:sz="4" w:space="0" w:color="auto"/>
            </w:tcBorders>
          </w:tcPr>
          <w:p w14:paraId="08DF5BEF" w14:textId="242A84C9" w:rsidR="00925DF7" w:rsidRPr="000D364C" w:rsidRDefault="00925DF7" w:rsidP="00F44515">
            <w:pPr>
              <w:pStyle w:val="Heading1"/>
              <w:outlineLvl w:val="0"/>
              <w:rPr>
                <w:rFonts w:ascii="Helvetica" w:hAnsi="Helvetica"/>
                <w:color w:val="000000" w:themeColor="text1"/>
              </w:rPr>
            </w:pPr>
          </w:p>
        </w:tc>
      </w:tr>
      <w:tr w:rsidR="000D364C" w:rsidRPr="000D364C" w14:paraId="44797928" w14:textId="77777777" w:rsidTr="00925DF7">
        <w:tc>
          <w:tcPr>
            <w:tcW w:w="6941" w:type="dxa"/>
          </w:tcPr>
          <w:p w14:paraId="73EBCAFA" w14:textId="7947A9F5" w:rsidR="00925DF7" w:rsidRPr="000D364C" w:rsidRDefault="002A18E1" w:rsidP="00412FF5">
            <w:pPr>
              <w:rPr>
                <w:rFonts w:ascii="Helvetica" w:hAnsi="Helvetica"/>
                <w:color w:val="000000" w:themeColor="text1"/>
                <w:sz w:val="24"/>
                <w:szCs w:val="24"/>
              </w:rPr>
            </w:pPr>
            <w:r w:rsidRPr="000D364C">
              <w:rPr>
                <w:rFonts w:ascii="Helvetica" w:hAnsi="Helvetica"/>
                <w:color w:val="000000" w:themeColor="text1"/>
                <w:spacing w:val="4"/>
                <w:sz w:val="24"/>
                <w:szCs w:val="24"/>
              </w:rPr>
              <w:t>Ability to provide professional guidance and support in relation to safeguarding and risk.</w:t>
            </w:r>
          </w:p>
        </w:tc>
        <w:tc>
          <w:tcPr>
            <w:tcW w:w="2268" w:type="dxa"/>
          </w:tcPr>
          <w:p w14:paraId="37D6BF66" w14:textId="78143BF0" w:rsidR="00925DF7" w:rsidRPr="000D364C" w:rsidRDefault="00925DF7"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r w:rsidR="000D364C" w:rsidRPr="000D364C" w14:paraId="04397E9C" w14:textId="77777777" w:rsidTr="00925DF7">
        <w:tc>
          <w:tcPr>
            <w:tcW w:w="6941" w:type="dxa"/>
          </w:tcPr>
          <w:p w14:paraId="0329C9DA" w14:textId="11EB02B4" w:rsidR="00925DF7" w:rsidRPr="000D364C" w:rsidRDefault="002A18E1" w:rsidP="00412FF5">
            <w:pPr>
              <w:jc w:val="both"/>
              <w:rPr>
                <w:rFonts w:ascii="Helvetica" w:hAnsi="Helvetica"/>
                <w:color w:val="000000" w:themeColor="text1"/>
                <w:sz w:val="24"/>
                <w:szCs w:val="24"/>
              </w:rPr>
            </w:pPr>
            <w:r w:rsidRPr="000D364C">
              <w:rPr>
                <w:rFonts w:ascii="Helvetica" w:hAnsi="Helvetica"/>
                <w:color w:val="000000" w:themeColor="text1"/>
                <w:sz w:val="24"/>
                <w:szCs w:val="24"/>
              </w:rPr>
              <w:t>Strong communication and professional challenge skills</w:t>
            </w:r>
          </w:p>
        </w:tc>
        <w:tc>
          <w:tcPr>
            <w:tcW w:w="2268" w:type="dxa"/>
          </w:tcPr>
          <w:p w14:paraId="75316D42" w14:textId="77777777" w:rsidR="00925DF7" w:rsidRPr="000D364C" w:rsidRDefault="00925DF7"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r w:rsidR="000D364C" w:rsidRPr="000D364C" w14:paraId="1563F7AE" w14:textId="77777777" w:rsidTr="00412FF5">
        <w:tc>
          <w:tcPr>
            <w:tcW w:w="6941" w:type="dxa"/>
            <w:tcBorders>
              <w:bottom w:val="single" w:sz="4" w:space="0" w:color="auto"/>
            </w:tcBorders>
          </w:tcPr>
          <w:p w14:paraId="2CBAD401" w14:textId="6E67B8E2" w:rsidR="00925DF7" w:rsidRPr="000D364C" w:rsidRDefault="002A18E1" w:rsidP="00412FF5">
            <w:pPr>
              <w:jc w:val="both"/>
              <w:rPr>
                <w:rFonts w:ascii="Helvetica" w:hAnsi="Helvetica"/>
                <w:color w:val="000000" w:themeColor="text1"/>
                <w:sz w:val="24"/>
                <w:szCs w:val="24"/>
              </w:rPr>
            </w:pPr>
            <w:r w:rsidRPr="000D364C">
              <w:rPr>
                <w:rFonts w:ascii="Helvetica" w:hAnsi="Helvetica"/>
                <w:color w:val="000000" w:themeColor="text1"/>
                <w:sz w:val="24"/>
                <w:szCs w:val="24"/>
              </w:rPr>
              <w:t>Ability to manage competing priorities within a fast-paced environment</w:t>
            </w:r>
          </w:p>
        </w:tc>
        <w:tc>
          <w:tcPr>
            <w:tcW w:w="2268" w:type="dxa"/>
            <w:tcBorders>
              <w:bottom w:val="single" w:sz="4" w:space="0" w:color="auto"/>
            </w:tcBorders>
          </w:tcPr>
          <w:p w14:paraId="16640016" w14:textId="77777777" w:rsidR="00925DF7" w:rsidRPr="000D364C" w:rsidRDefault="00925DF7"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r w:rsidR="000D364C" w:rsidRPr="000D364C" w14:paraId="4B11C003" w14:textId="77777777" w:rsidTr="00412FF5">
        <w:tc>
          <w:tcPr>
            <w:tcW w:w="6941" w:type="dxa"/>
            <w:tcBorders>
              <w:bottom w:val="single" w:sz="4" w:space="0" w:color="auto"/>
            </w:tcBorders>
          </w:tcPr>
          <w:p w14:paraId="36E60872" w14:textId="46EFDBC6" w:rsidR="002A18E1" w:rsidRPr="000D364C" w:rsidRDefault="002A18E1" w:rsidP="00412FF5">
            <w:pPr>
              <w:jc w:val="both"/>
              <w:rPr>
                <w:rFonts w:ascii="Helvetica" w:hAnsi="Helvetica"/>
                <w:color w:val="000000" w:themeColor="text1"/>
                <w:sz w:val="24"/>
                <w:szCs w:val="24"/>
              </w:rPr>
            </w:pPr>
            <w:r w:rsidRPr="000D364C">
              <w:rPr>
                <w:rFonts w:ascii="Helvetica" w:hAnsi="Helvetica"/>
                <w:color w:val="000000" w:themeColor="text1"/>
                <w:sz w:val="24"/>
                <w:szCs w:val="24"/>
              </w:rPr>
              <w:t>Good IT, recording and reporting skills</w:t>
            </w:r>
          </w:p>
        </w:tc>
        <w:tc>
          <w:tcPr>
            <w:tcW w:w="2268" w:type="dxa"/>
            <w:tcBorders>
              <w:bottom w:val="single" w:sz="4" w:space="0" w:color="auto"/>
            </w:tcBorders>
          </w:tcPr>
          <w:p w14:paraId="31DECAAB" w14:textId="6BEDFDB2" w:rsidR="002A18E1" w:rsidRPr="000D364C" w:rsidRDefault="002A18E1"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r w:rsidR="000D364C" w:rsidRPr="000D364C" w14:paraId="355376A3" w14:textId="77777777" w:rsidTr="00412FF5">
        <w:tc>
          <w:tcPr>
            <w:tcW w:w="6941" w:type="dxa"/>
            <w:tcBorders>
              <w:top w:val="single" w:sz="4" w:space="0" w:color="auto"/>
              <w:left w:val="nil"/>
              <w:bottom w:val="single" w:sz="4" w:space="0" w:color="auto"/>
              <w:right w:val="nil"/>
            </w:tcBorders>
          </w:tcPr>
          <w:p w14:paraId="7CDA6EC8" w14:textId="77777777" w:rsidR="00412FF5" w:rsidRPr="000D364C" w:rsidRDefault="00412FF5" w:rsidP="00412FF5">
            <w:pPr>
              <w:jc w:val="both"/>
              <w:rPr>
                <w:rFonts w:ascii="Helvetica" w:hAnsi="Helvetica"/>
                <w:color w:val="000000" w:themeColor="text1"/>
                <w:sz w:val="24"/>
                <w:szCs w:val="24"/>
              </w:rPr>
            </w:pPr>
          </w:p>
        </w:tc>
        <w:tc>
          <w:tcPr>
            <w:tcW w:w="2268" w:type="dxa"/>
            <w:tcBorders>
              <w:top w:val="single" w:sz="4" w:space="0" w:color="auto"/>
              <w:left w:val="nil"/>
              <w:bottom w:val="single" w:sz="4" w:space="0" w:color="auto"/>
              <w:right w:val="nil"/>
            </w:tcBorders>
          </w:tcPr>
          <w:p w14:paraId="62D8E198" w14:textId="77777777" w:rsidR="00412FF5" w:rsidRPr="000D364C" w:rsidRDefault="00412FF5" w:rsidP="00F44515">
            <w:pPr>
              <w:jc w:val="center"/>
              <w:rPr>
                <w:rFonts w:ascii="Helvetica" w:hAnsi="Helvetica" w:cs="Arial"/>
                <w:color w:val="000000" w:themeColor="text1"/>
                <w:sz w:val="24"/>
                <w:szCs w:val="24"/>
              </w:rPr>
            </w:pPr>
          </w:p>
        </w:tc>
      </w:tr>
      <w:tr w:rsidR="000D364C" w:rsidRPr="000D364C" w14:paraId="74D4DD34" w14:textId="77777777" w:rsidTr="00412FF5">
        <w:tc>
          <w:tcPr>
            <w:tcW w:w="6941" w:type="dxa"/>
            <w:tcBorders>
              <w:top w:val="single" w:sz="4" w:space="0" w:color="auto"/>
              <w:bottom w:val="single" w:sz="4" w:space="0" w:color="auto"/>
            </w:tcBorders>
          </w:tcPr>
          <w:p w14:paraId="766D8C66" w14:textId="74FAE6C9" w:rsidR="00412FF5" w:rsidRPr="000D364C" w:rsidRDefault="00412FF5" w:rsidP="00412FF5">
            <w:pPr>
              <w:jc w:val="both"/>
              <w:rPr>
                <w:rFonts w:ascii="Helvetica" w:hAnsi="Helvetica"/>
                <w:color w:val="000000" w:themeColor="text1"/>
                <w:sz w:val="24"/>
                <w:szCs w:val="24"/>
              </w:rPr>
            </w:pPr>
            <w:r w:rsidRPr="000D364C">
              <w:rPr>
                <w:rFonts w:ascii="Helvetica" w:hAnsi="Helvetica"/>
                <w:b/>
                <w:color w:val="000000" w:themeColor="text1"/>
                <w:sz w:val="24"/>
                <w:szCs w:val="24"/>
              </w:rPr>
              <w:t>Qualifications</w:t>
            </w:r>
          </w:p>
        </w:tc>
        <w:tc>
          <w:tcPr>
            <w:tcW w:w="2268" w:type="dxa"/>
            <w:tcBorders>
              <w:top w:val="single" w:sz="4" w:space="0" w:color="auto"/>
              <w:bottom w:val="single" w:sz="4" w:space="0" w:color="auto"/>
            </w:tcBorders>
          </w:tcPr>
          <w:p w14:paraId="63B012FA" w14:textId="77777777" w:rsidR="00412FF5" w:rsidRPr="000D364C" w:rsidRDefault="00412FF5" w:rsidP="00F44515">
            <w:pPr>
              <w:jc w:val="center"/>
              <w:rPr>
                <w:rFonts w:ascii="Helvetica" w:hAnsi="Helvetica" w:cs="Arial"/>
                <w:color w:val="000000" w:themeColor="text1"/>
                <w:sz w:val="24"/>
                <w:szCs w:val="24"/>
              </w:rPr>
            </w:pPr>
          </w:p>
        </w:tc>
      </w:tr>
      <w:tr w:rsidR="000D364C" w:rsidRPr="000D364C" w14:paraId="6E011907" w14:textId="77777777" w:rsidTr="00412FF5">
        <w:tc>
          <w:tcPr>
            <w:tcW w:w="6941" w:type="dxa"/>
            <w:tcBorders>
              <w:bottom w:val="single" w:sz="4" w:space="0" w:color="auto"/>
            </w:tcBorders>
          </w:tcPr>
          <w:p w14:paraId="149A851C" w14:textId="58DD3E02" w:rsidR="00412FF5" w:rsidRPr="000D364C" w:rsidRDefault="00412FF5" w:rsidP="00412FF5">
            <w:pPr>
              <w:jc w:val="both"/>
              <w:rPr>
                <w:rFonts w:ascii="Helvetica" w:hAnsi="Helvetica"/>
                <w:b/>
                <w:color w:val="000000" w:themeColor="text1"/>
                <w:sz w:val="24"/>
                <w:szCs w:val="24"/>
              </w:rPr>
            </w:pPr>
            <w:proofErr w:type="spellStart"/>
            <w:r w:rsidRPr="000D364C">
              <w:rPr>
                <w:rFonts w:ascii="Helvetica" w:hAnsi="Helvetica"/>
                <w:color w:val="000000" w:themeColor="text1"/>
                <w:sz w:val="24"/>
                <w:szCs w:val="24"/>
              </w:rPr>
              <w:t>SafeLives</w:t>
            </w:r>
            <w:proofErr w:type="spellEnd"/>
            <w:r w:rsidRPr="000D364C">
              <w:rPr>
                <w:rFonts w:ascii="Helvetica" w:hAnsi="Helvetica"/>
                <w:color w:val="000000" w:themeColor="text1"/>
                <w:sz w:val="24"/>
                <w:szCs w:val="24"/>
              </w:rPr>
              <w:t xml:space="preserve"> IDVA qualification, equivalent qualification, or substantial equivalent experience</w:t>
            </w:r>
          </w:p>
        </w:tc>
        <w:tc>
          <w:tcPr>
            <w:tcW w:w="2268" w:type="dxa"/>
            <w:tcBorders>
              <w:bottom w:val="single" w:sz="4" w:space="0" w:color="auto"/>
            </w:tcBorders>
          </w:tcPr>
          <w:p w14:paraId="06F13168" w14:textId="25025722" w:rsidR="00412FF5" w:rsidRPr="000D364C" w:rsidRDefault="00412FF5"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r w:rsidR="000D364C" w:rsidRPr="000D364C" w14:paraId="1586CE7E" w14:textId="77777777" w:rsidTr="00412FF5">
        <w:tc>
          <w:tcPr>
            <w:tcW w:w="6941" w:type="dxa"/>
            <w:tcBorders>
              <w:top w:val="single" w:sz="4" w:space="0" w:color="auto"/>
              <w:left w:val="nil"/>
              <w:bottom w:val="single" w:sz="4" w:space="0" w:color="auto"/>
              <w:right w:val="nil"/>
            </w:tcBorders>
          </w:tcPr>
          <w:p w14:paraId="6B757647" w14:textId="77777777" w:rsidR="00412FF5" w:rsidRPr="000D364C" w:rsidRDefault="00412FF5" w:rsidP="00412FF5">
            <w:pPr>
              <w:jc w:val="both"/>
              <w:rPr>
                <w:rFonts w:ascii="Helvetica" w:hAnsi="Helvetica"/>
                <w:color w:val="000000" w:themeColor="text1"/>
                <w:sz w:val="24"/>
                <w:szCs w:val="24"/>
              </w:rPr>
            </w:pPr>
          </w:p>
        </w:tc>
        <w:tc>
          <w:tcPr>
            <w:tcW w:w="2268" w:type="dxa"/>
            <w:tcBorders>
              <w:top w:val="single" w:sz="4" w:space="0" w:color="auto"/>
              <w:left w:val="nil"/>
              <w:bottom w:val="single" w:sz="4" w:space="0" w:color="auto"/>
              <w:right w:val="nil"/>
            </w:tcBorders>
          </w:tcPr>
          <w:p w14:paraId="14477CAE" w14:textId="77777777" w:rsidR="00412FF5" w:rsidRPr="000D364C" w:rsidRDefault="00412FF5" w:rsidP="00F44515">
            <w:pPr>
              <w:jc w:val="center"/>
              <w:rPr>
                <w:rFonts w:ascii="Helvetica" w:hAnsi="Helvetica" w:cs="Arial"/>
                <w:color w:val="000000" w:themeColor="text1"/>
                <w:sz w:val="24"/>
                <w:szCs w:val="24"/>
              </w:rPr>
            </w:pPr>
          </w:p>
        </w:tc>
      </w:tr>
      <w:tr w:rsidR="000D364C" w:rsidRPr="000D364C" w14:paraId="496E0912" w14:textId="77777777" w:rsidTr="00412FF5">
        <w:tc>
          <w:tcPr>
            <w:tcW w:w="6941" w:type="dxa"/>
            <w:tcBorders>
              <w:top w:val="single" w:sz="4" w:space="0" w:color="auto"/>
            </w:tcBorders>
          </w:tcPr>
          <w:p w14:paraId="44C74DC2" w14:textId="27478E43" w:rsidR="00412FF5" w:rsidRPr="000D364C" w:rsidRDefault="00412FF5" w:rsidP="00412FF5">
            <w:pPr>
              <w:jc w:val="both"/>
              <w:rPr>
                <w:rFonts w:ascii="Helvetica" w:hAnsi="Helvetica"/>
                <w:color w:val="000000" w:themeColor="text1"/>
                <w:sz w:val="24"/>
                <w:szCs w:val="24"/>
              </w:rPr>
            </w:pPr>
            <w:r w:rsidRPr="000D364C">
              <w:rPr>
                <w:rFonts w:ascii="Helvetica" w:hAnsi="Helvetica"/>
                <w:b/>
                <w:color w:val="000000" w:themeColor="text1"/>
                <w:sz w:val="24"/>
                <w:szCs w:val="24"/>
              </w:rPr>
              <w:t>Personal Qualities &amp; Competencies</w:t>
            </w:r>
          </w:p>
        </w:tc>
        <w:tc>
          <w:tcPr>
            <w:tcW w:w="2268" w:type="dxa"/>
            <w:tcBorders>
              <w:top w:val="single" w:sz="4" w:space="0" w:color="auto"/>
            </w:tcBorders>
          </w:tcPr>
          <w:p w14:paraId="2CFEE398" w14:textId="77777777" w:rsidR="00412FF5" w:rsidRPr="000D364C" w:rsidRDefault="00412FF5" w:rsidP="00F44515">
            <w:pPr>
              <w:jc w:val="center"/>
              <w:rPr>
                <w:rFonts w:ascii="Helvetica" w:hAnsi="Helvetica" w:cs="Arial"/>
                <w:color w:val="000000" w:themeColor="text1"/>
                <w:sz w:val="24"/>
                <w:szCs w:val="24"/>
              </w:rPr>
            </w:pPr>
          </w:p>
        </w:tc>
      </w:tr>
      <w:tr w:rsidR="00412FF5" w:rsidRPr="000D364C" w14:paraId="4B40F99A" w14:textId="77777777" w:rsidTr="00925DF7">
        <w:tc>
          <w:tcPr>
            <w:tcW w:w="6941" w:type="dxa"/>
          </w:tcPr>
          <w:p w14:paraId="3CDDC357" w14:textId="05C00F7E" w:rsidR="00412FF5" w:rsidRPr="000D364C" w:rsidRDefault="00412FF5" w:rsidP="00412FF5">
            <w:pPr>
              <w:jc w:val="both"/>
              <w:rPr>
                <w:rFonts w:ascii="Helvetica" w:hAnsi="Helvetica"/>
                <w:color w:val="000000" w:themeColor="text1"/>
                <w:sz w:val="24"/>
                <w:szCs w:val="24"/>
              </w:rPr>
            </w:pPr>
            <w:r w:rsidRPr="000D364C">
              <w:rPr>
                <w:rFonts w:ascii="Helvetica" w:hAnsi="Helvetica"/>
                <w:color w:val="000000" w:themeColor="text1"/>
                <w:sz w:val="24"/>
                <w:szCs w:val="24"/>
              </w:rPr>
              <w:t>Commitment</w:t>
            </w:r>
            <w:r w:rsidRPr="000D364C">
              <w:rPr>
                <w:rFonts w:ascii="Helvetica" w:hAnsi="Helvetica"/>
                <w:color w:val="000000" w:themeColor="text1"/>
                <w:spacing w:val="-4"/>
                <w:sz w:val="24"/>
                <w:szCs w:val="24"/>
              </w:rPr>
              <w:t xml:space="preserve"> </w:t>
            </w:r>
            <w:r w:rsidRPr="000D364C">
              <w:rPr>
                <w:rFonts w:ascii="Helvetica" w:hAnsi="Helvetica"/>
                <w:color w:val="000000" w:themeColor="text1"/>
                <w:sz w:val="24"/>
                <w:szCs w:val="24"/>
              </w:rPr>
              <w:t>to</w:t>
            </w:r>
            <w:r w:rsidRPr="000D364C">
              <w:rPr>
                <w:rFonts w:ascii="Helvetica" w:hAnsi="Helvetica"/>
                <w:color w:val="000000" w:themeColor="text1"/>
                <w:spacing w:val="-4"/>
                <w:sz w:val="24"/>
                <w:szCs w:val="24"/>
              </w:rPr>
              <w:t xml:space="preserve"> </w:t>
            </w:r>
            <w:r w:rsidRPr="000D364C">
              <w:rPr>
                <w:rFonts w:ascii="Helvetica" w:hAnsi="Helvetica"/>
                <w:color w:val="000000" w:themeColor="text1"/>
                <w:sz w:val="24"/>
                <w:szCs w:val="24"/>
              </w:rPr>
              <w:t>women-centred,</w:t>
            </w:r>
            <w:r w:rsidRPr="000D364C">
              <w:rPr>
                <w:rFonts w:ascii="Helvetica" w:hAnsi="Helvetica"/>
                <w:color w:val="000000" w:themeColor="text1"/>
                <w:spacing w:val="-3"/>
                <w:sz w:val="24"/>
                <w:szCs w:val="24"/>
              </w:rPr>
              <w:t xml:space="preserve"> </w:t>
            </w:r>
            <w:r w:rsidRPr="000D364C">
              <w:rPr>
                <w:rFonts w:ascii="Helvetica" w:hAnsi="Helvetica"/>
                <w:color w:val="000000" w:themeColor="text1"/>
                <w:sz w:val="24"/>
                <w:szCs w:val="24"/>
              </w:rPr>
              <w:t>trauma-informed,</w:t>
            </w:r>
            <w:r w:rsidRPr="000D364C">
              <w:rPr>
                <w:rFonts w:ascii="Helvetica" w:hAnsi="Helvetica"/>
                <w:color w:val="000000" w:themeColor="text1"/>
                <w:spacing w:val="-4"/>
                <w:sz w:val="24"/>
                <w:szCs w:val="24"/>
              </w:rPr>
              <w:t xml:space="preserve"> </w:t>
            </w:r>
            <w:r w:rsidRPr="000D364C">
              <w:rPr>
                <w:rFonts w:ascii="Helvetica" w:hAnsi="Helvetica"/>
                <w:color w:val="000000" w:themeColor="text1"/>
                <w:spacing w:val="-2"/>
                <w:sz w:val="24"/>
                <w:szCs w:val="24"/>
              </w:rPr>
              <w:t>anti-</w:t>
            </w:r>
            <w:r w:rsidRPr="000D364C">
              <w:rPr>
                <w:rFonts w:ascii="Helvetica" w:hAnsi="Helvetica"/>
                <w:color w:val="000000" w:themeColor="text1"/>
                <w:sz w:val="24"/>
                <w:szCs w:val="24"/>
              </w:rPr>
              <w:t>oppressive</w:t>
            </w:r>
            <w:r w:rsidRPr="000D364C">
              <w:rPr>
                <w:rFonts w:ascii="Helvetica" w:hAnsi="Helvetica"/>
                <w:color w:val="000000" w:themeColor="text1"/>
                <w:spacing w:val="-3"/>
                <w:sz w:val="24"/>
                <w:szCs w:val="24"/>
              </w:rPr>
              <w:t xml:space="preserve"> </w:t>
            </w:r>
            <w:r w:rsidRPr="000D364C">
              <w:rPr>
                <w:rFonts w:ascii="Helvetica" w:hAnsi="Helvetica"/>
                <w:color w:val="000000" w:themeColor="text1"/>
                <w:sz w:val="24"/>
                <w:szCs w:val="24"/>
              </w:rPr>
              <w:t>and</w:t>
            </w:r>
            <w:r w:rsidRPr="000D364C">
              <w:rPr>
                <w:rFonts w:ascii="Helvetica" w:hAnsi="Helvetica"/>
                <w:color w:val="000000" w:themeColor="text1"/>
                <w:spacing w:val="-4"/>
                <w:sz w:val="24"/>
                <w:szCs w:val="24"/>
              </w:rPr>
              <w:t xml:space="preserve"> </w:t>
            </w:r>
            <w:r w:rsidRPr="000D364C">
              <w:rPr>
                <w:rFonts w:ascii="Helvetica" w:hAnsi="Helvetica"/>
                <w:color w:val="000000" w:themeColor="text1"/>
                <w:sz w:val="24"/>
                <w:szCs w:val="24"/>
              </w:rPr>
              <w:t>anti-racist</w:t>
            </w:r>
            <w:r w:rsidRPr="000D364C">
              <w:rPr>
                <w:rFonts w:ascii="Helvetica" w:hAnsi="Helvetica"/>
                <w:color w:val="000000" w:themeColor="text1"/>
                <w:spacing w:val="-4"/>
                <w:sz w:val="24"/>
                <w:szCs w:val="24"/>
              </w:rPr>
              <w:t xml:space="preserve"> </w:t>
            </w:r>
            <w:r w:rsidRPr="000D364C">
              <w:rPr>
                <w:rFonts w:ascii="Helvetica" w:hAnsi="Helvetica"/>
                <w:color w:val="000000" w:themeColor="text1"/>
                <w:spacing w:val="-2"/>
                <w:sz w:val="24"/>
                <w:szCs w:val="24"/>
              </w:rPr>
              <w:t>practices</w:t>
            </w:r>
          </w:p>
        </w:tc>
        <w:tc>
          <w:tcPr>
            <w:tcW w:w="2268" w:type="dxa"/>
          </w:tcPr>
          <w:p w14:paraId="229BBA26" w14:textId="341F04A7" w:rsidR="00412FF5" w:rsidRPr="000D364C" w:rsidRDefault="00412FF5"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r w:rsidR="00412FF5" w:rsidRPr="000D364C" w14:paraId="5D6BDCC2" w14:textId="77777777" w:rsidTr="00925DF7">
        <w:tc>
          <w:tcPr>
            <w:tcW w:w="6941" w:type="dxa"/>
          </w:tcPr>
          <w:p w14:paraId="2638064B" w14:textId="02E92C71" w:rsidR="00412FF5" w:rsidRPr="000D364C" w:rsidRDefault="00412FF5" w:rsidP="00412FF5">
            <w:pPr>
              <w:jc w:val="both"/>
              <w:rPr>
                <w:rFonts w:ascii="Helvetica" w:hAnsi="Helvetica"/>
                <w:color w:val="000000" w:themeColor="text1"/>
                <w:sz w:val="24"/>
                <w:szCs w:val="24"/>
              </w:rPr>
            </w:pPr>
            <w:r w:rsidRPr="000D364C">
              <w:rPr>
                <w:rFonts w:ascii="Helvetica" w:hAnsi="Helvetica"/>
                <w:color w:val="000000" w:themeColor="text1"/>
                <w:sz w:val="24"/>
                <w:szCs w:val="24"/>
              </w:rPr>
              <w:t>Collaborative and inclusive approach to partnership working</w:t>
            </w:r>
          </w:p>
        </w:tc>
        <w:tc>
          <w:tcPr>
            <w:tcW w:w="2268" w:type="dxa"/>
          </w:tcPr>
          <w:p w14:paraId="4E563CEB" w14:textId="465A953C" w:rsidR="00412FF5" w:rsidRPr="000D364C" w:rsidRDefault="00412FF5"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I</w:t>
            </w:r>
          </w:p>
        </w:tc>
      </w:tr>
      <w:tr w:rsidR="00412FF5" w:rsidRPr="000D364C" w14:paraId="6EF9D68E" w14:textId="77777777" w:rsidTr="00925DF7">
        <w:tc>
          <w:tcPr>
            <w:tcW w:w="6941" w:type="dxa"/>
          </w:tcPr>
          <w:p w14:paraId="35D2DC70" w14:textId="2EF4C66E" w:rsidR="00412FF5" w:rsidRPr="000D364C" w:rsidRDefault="00412FF5" w:rsidP="00412FF5">
            <w:pPr>
              <w:jc w:val="both"/>
              <w:rPr>
                <w:rFonts w:ascii="Helvetica" w:hAnsi="Helvetica"/>
                <w:color w:val="000000" w:themeColor="text1"/>
                <w:sz w:val="24"/>
                <w:szCs w:val="24"/>
              </w:rPr>
            </w:pPr>
            <w:r w:rsidRPr="000D364C">
              <w:rPr>
                <w:rFonts w:ascii="Helvetica" w:hAnsi="Helvetica"/>
                <w:color w:val="000000" w:themeColor="text1"/>
                <w:sz w:val="24"/>
                <w:szCs w:val="24"/>
              </w:rPr>
              <w:t>Commitment to ongoing learning and reflective practice</w:t>
            </w:r>
          </w:p>
        </w:tc>
        <w:tc>
          <w:tcPr>
            <w:tcW w:w="2268" w:type="dxa"/>
          </w:tcPr>
          <w:p w14:paraId="755F9591" w14:textId="1C1C02C2" w:rsidR="00412FF5" w:rsidRPr="000D364C" w:rsidRDefault="00412FF5"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r w:rsidR="00412FF5" w:rsidRPr="000D364C" w14:paraId="50803EBC" w14:textId="77777777" w:rsidTr="00925DF7">
        <w:tc>
          <w:tcPr>
            <w:tcW w:w="6941" w:type="dxa"/>
          </w:tcPr>
          <w:p w14:paraId="1703207A" w14:textId="235602C5" w:rsidR="00412FF5" w:rsidRPr="000D364C" w:rsidRDefault="00412FF5" w:rsidP="00412FF5">
            <w:pPr>
              <w:jc w:val="both"/>
              <w:rPr>
                <w:rFonts w:ascii="Helvetica" w:hAnsi="Helvetica"/>
                <w:color w:val="000000" w:themeColor="text1"/>
                <w:sz w:val="24"/>
                <w:szCs w:val="24"/>
              </w:rPr>
            </w:pPr>
            <w:r w:rsidRPr="000D364C">
              <w:rPr>
                <w:rFonts w:ascii="Helvetica" w:hAnsi="Helvetica"/>
                <w:color w:val="000000" w:themeColor="text1"/>
                <w:sz w:val="24"/>
                <w:szCs w:val="24"/>
              </w:rPr>
              <w:t>Commitment to Leeds Women’s Aid values and ways of working</w:t>
            </w:r>
          </w:p>
        </w:tc>
        <w:tc>
          <w:tcPr>
            <w:tcW w:w="2268" w:type="dxa"/>
          </w:tcPr>
          <w:p w14:paraId="6E01A768" w14:textId="35B50E8B" w:rsidR="00412FF5" w:rsidRPr="000D364C" w:rsidRDefault="00412FF5" w:rsidP="00F44515">
            <w:pPr>
              <w:jc w:val="center"/>
              <w:rPr>
                <w:rFonts w:ascii="Helvetica" w:hAnsi="Helvetica" w:cs="Arial"/>
                <w:color w:val="000000" w:themeColor="text1"/>
                <w:sz w:val="24"/>
                <w:szCs w:val="24"/>
              </w:rPr>
            </w:pPr>
            <w:r w:rsidRPr="000D364C">
              <w:rPr>
                <w:rFonts w:ascii="Helvetica" w:hAnsi="Helvetica" w:cs="Arial"/>
                <w:color w:val="000000" w:themeColor="text1"/>
                <w:sz w:val="24"/>
                <w:szCs w:val="24"/>
              </w:rPr>
              <w:t>C</w:t>
            </w:r>
          </w:p>
        </w:tc>
      </w:tr>
    </w:tbl>
    <w:p w14:paraId="188CB24A" w14:textId="4366B3B6" w:rsidR="00925DF7" w:rsidRPr="000D364C" w:rsidRDefault="00925DF7" w:rsidP="00B07BD6">
      <w:pPr>
        <w:rPr>
          <w:rFonts w:ascii="Helvetica" w:hAnsi="Helvetica" w:cs="Helvetica"/>
          <w:color w:val="000000" w:themeColor="text1"/>
          <w:sz w:val="24"/>
          <w:szCs w:val="24"/>
        </w:rPr>
      </w:pPr>
    </w:p>
    <w:p w14:paraId="35A43C16" w14:textId="77777777" w:rsidR="002A18E1" w:rsidRPr="000D364C" w:rsidRDefault="002A18E1" w:rsidP="002A18E1">
      <w:pPr>
        <w:pStyle w:val="Heading1"/>
        <w:jc w:val="left"/>
        <w:rPr>
          <w:rFonts w:ascii="Helvetica" w:hAnsi="Helvetica"/>
          <w:color w:val="000000" w:themeColor="text1"/>
        </w:rPr>
      </w:pPr>
      <w:r w:rsidRPr="000D364C">
        <w:rPr>
          <w:rFonts w:ascii="Helvetica" w:hAnsi="Helvetica"/>
          <w:color w:val="000000" w:themeColor="text1"/>
        </w:rPr>
        <w:t>Values and practice expectations</w:t>
      </w:r>
    </w:p>
    <w:p w14:paraId="78A1E324" w14:textId="77777777" w:rsidR="002A18E1" w:rsidRPr="000D364C" w:rsidRDefault="002A18E1" w:rsidP="002A18E1">
      <w:pPr>
        <w:pStyle w:val="Heading1"/>
        <w:rPr>
          <w:rFonts w:ascii="Helvetica" w:hAnsi="Helvetica"/>
          <w:color w:val="000000" w:themeColor="text1"/>
        </w:rPr>
      </w:pPr>
    </w:p>
    <w:p w14:paraId="7593E365" w14:textId="77777777" w:rsidR="002A18E1" w:rsidRPr="000D364C" w:rsidRDefault="002A18E1" w:rsidP="002A18E1">
      <w:pPr>
        <w:pStyle w:val="NormalWeb"/>
        <w:spacing w:before="0" w:beforeAutospacing="0" w:after="0" w:afterAutospacing="0"/>
        <w:rPr>
          <w:rFonts w:ascii="Helvetica" w:hAnsi="Helvetica"/>
          <w:color w:val="000000" w:themeColor="text1"/>
        </w:rPr>
      </w:pPr>
      <w:r w:rsidRPr="000D364C">
        <w:rPr>
          <w:rFonts w:ascii="Helvetica" w:hAnsi="Helvetica"/>
          <w:color w:val="000000" w:themeColor="text1"/>
        </w:rPr>
        <w:t>All team members are expected to demonstrate practice that is:</w:t>
      </w:r>
    </w:p>
    <w:p w14:paraId="45879BB1" w14:textId="77777777" w:rsidR="002A18E1" w:rsidRPr="000D364C" w:rsidRDefault="002A18E1" w:rsidP="002A18E1">
      <w:pPr>
        <w:widowControl/>
        <w:numPr>
          <w:ilvl w:val="0"/>
          <w:numId w:val="4"/>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trauma-informed and strengths-based </w:t>
      </w:r>
    </w:p>
    <w:p w14:paraId="7E6CB4D5" w14:textId="77777777" w:rsidR="002A18E1" w:rsidRPr="000D364C" w:rsidRDefault="002A18E1" w:rsidP="002A18E1">
      <w:pPr>
        <w:widowControl/>
        <w:numPr>
          <w:ilvl w:val="0"/>
          <w:numId w:val="4"/>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victim-survivor-centred and empowering </w:t>
      </w:r>
    </w:p>
    <w:p w14:paraId="2B623FEC" w14:textId="77777777" w:rsidR="002A18E1" w:rsidRPr="000D364C" w:rsidRDefault="002A18E1" w:rsidP="002A18E1">
      <w:pPr>
        <w:widowControl/>
        <w:numPr>
          <w:ilvl w:val="0"/>
          <w:numId w:val="4"/>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inclusive and culturally responsive </w:t>
      </w:r>
    </w:p>
    <w:p w14:paraId="733B13FA" w14:textId="77777777" w:rsidR="002A18E1" w:rsidRPr="000D364C" w:rsidRDefault="002A18E1" w:rsidP="002A18E1">
      <w:pPr>
        <w:widowControl/>
        <w:numPr>
          <w:ilvl w:val="0"/>
          <w:numId w:val="4"/>
        </w:numPr>
        <w:autoSpaceDE/>
        <w:autoSpaceDN/>
        <w:rPr>
          <w:rFonts w:ascii="Helvetica" w:hAnsi="Helvetica"/>
          <w:color w:val="000000" w:themeColor="text1"/>
          <w:sz w:val="24"/>
          <w:szCs w:val="24"/>
        </w:rPr>
      </w:pPr>
      <w:r w:rsidRPr="000D364C">
        <w:rPr>
          <w:rFonts w:ascii="Helvetica" w:hAnsi="Helvetica"/>
          <w:color w:val="000000" w:themeColor="text1"/>
          <w:sz w:val="24"/>
          <w:szCs w:val="24"/>
        </w:rPr>
        <w:t xml:space="preserve">collaborative and professionally accountable </w:t>
      </w:r>
    </w:p>
    <w:p w14:paraId="3C7A5675" w14:textId="79B93962" w:rsidR="002A18E1" w:rsidRPr="000D364C" w:rsidRDefault="002A18E1" w:rsidP="002A18E1">
      <w:pPr>
        <w:widowControl/>
        <w:numPr>
          <w:ilvl w:val="0"/>
          <w:numId w:val="4"/>
        </w:numPr>
        <w:autoSpaceDE/>
        <w:autoSpaceDN/>
        <w:rPr>
          <w:rFonts w:ascii="Helvetica" w:hAnsi="Helvetica"/>
          <w:color w:val="000000" w:themeColor="text1"/>
          <w:sz w:val="24"/>
          <w:szCs w:val="24"/>
        </w:rPr>
      </w:pPr>
      <w:r w:rsidRPr="000D364C">
        <w:rPr>
          <w:rFonts w:ascii="Helvetica" w:hAnsi="Helvetica"/>
          <w:color w:val="000000" w:themeColor="text1"/>
          <w:sz w:val="24"/>
          <w:szCs w:val="24"/>
        </w:rPr>
        <w:t>aligned with the values of L</w:t>
      </w:r>
      <w:r w:rsidR="003860B4">
        <w:rPr>
          <w:rFonts w:ascii="Helvetica" w:hAnsi="Helvetica"/>
          <w:color w:val="000000" w:themeColor="text1"/>
          <w:sz w:val="24"/>
          <w:szCs w:val="24"/>
        </w:rPr>
        <w:t>WA</w:t>
      </w:r>
      <w:r w:rsidRPr="000D364C">
        <w:rPr>
          <w:rFonts w:ascii="Helvetica" w:hAnsi="Helvetica"/>
          <w:color w:val="000000" w:themeColor="text1"/>
          <w:sz w:val="24"/>
          <w:szCs w:val="24"/>
        </w:rPr>
        <w:t xml:space="preserve"> and LDVS </w:t>
      </w:r>
    </w:p>
    <w:p w14:paraId="75CF8813" w14:textId="77777777" w:rsidR="002A18E1" w:rsidRPr="000D364C" w:rsidRDefault="002A18E1" w:rsidP="00925DF7">
      <w:pPr>
        <w:jc w:val="both"/>
        <w:rPr>
          <w:rFonts w:ascii="Helvetica" w:hAnsi="Helvetica"/>
          <w:b/>
          <w:color w:val="000000" w:themeColor="text1"/>
          <w:sz w:val="24"/>
          <w:szCs w:val="24"/>
        </w:rPr>
      </w:pPr>
    </w:p>
    <w:p w14:paraId="3A16C06F" w14:textId="1C39F097" w:rsidR="00925DF7" w:rsidRPr="000D364C" w:rsidRDefault="00925DF7" w:rsidP="00925DF7">
      <w:pPr>
        <w:jc w:val="both"/>
        <w:rPr>
          <w:rFonts w:ascii="Helvetica" w:hAnsi="Helvetica"/>
          <w:b/>
          <w:color w:val="000000" w:themeColor="text1"/>
          <w:sz w:val="24"/>
          <w:szCs w:val="24"/>
        </w:rPr>
      </w:pPr>
      <w:r w:rsidRPr="000D364C">
        <w:rPr>
          <w:rFonts w:ascii="Helvetica" w:hAnsi="Helvetica"/>
          <w:b/>
          <w:color w:val="000000" w:themeColor="text1"/>
          <w:sz w:val="24"/>
          <w:szCs w:val="24"/>
        </w:rPr>
        <w:t>LWA’s Values</w:t>
      </w:r>
    </w:p>
    <w:p w14:paraId="15E1296F" w14:textId="77777777" w:rsidR="00925DF7" w:rsidRPr="000D364C" w:rsidRDefault="00925DF7" w:rsidP="00925DF7">
      <w:pPr>
        <w:jc w:val="both"/>
        <w:rPr>
          <w:rFonts w:ascii="Helvetica" w:hAnsi="Helvetica"/>
          <w:b/>
          <w:color w:val="000000" w:themeColor="text1"/>
          <w:sz w:val="24"/>
          <w:szCs w:val="24"/>
        </w:rPr>
      </w:pPr>
    </w:p>
    <w:p w14:paraId="79FF4942" w14:textId="77777777" w:rsidR="00925DF7" w:rsidRPr="000D364C" w:rsidRDefault="00925DF7" w:rsidP="00925DF7">
      <w:pPr>
        <w:jc w:val="both"/>
        <w:rPr>
          <w:rFonts w:ascii="Helvetica" w:hAnsi="Helvetica"/>
          <w:b/>
          <w:color w:val="000000" w:themeColor="text1"/>
          <w:sz w:val="24"/>
          <w:szCs w:val="24"/>
        </w:rPr>
      </w:pPr>
      <w:r w:rsidRPr="000D364C">
        <w:rPr>
          <w:rFonts w:ascii="Helvetica" w:hAnsi="Helvetica"/>
          <w:b/>
          <w:color w:val="000000" w:themeColor="text1"/>
          <w:sz w:val="24"/>
          <w:szCs w:val="24"/>
        </w:rPr>
        <w:t>1. Be Exceptional</w:t>
      </w:r>
    </w:p>
    <w:p w14:paraId="51AA632F"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 We are experts in our field &amp; proud of having a women-centred approach</w:t>
      </w:r>
    </w:p>
    <w:p w14:paraId="10ABE5CF"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 We are pioneers &amp; leaders, striving to perform &amp; innovate</w:t>
      </w:r>
    </w:p>
    <w:p w14:paraId="2D9BE09C" w14:textId="77777777" w:rsidR="00925DF7" w:rsidRPr="000D364C" w:rsidRDefault="00925DF7" w:rsidP="00925DF7">
      <w:pPr>
        <w:jc w:val="both"/>
        <w:rPr>
          <w:rFonts w:ascii="Helvetica" w:hAnsi="Helvetica"/>
          <w:b/>
          <w:color w:val="000000" w:themeColor="text1"/>
          <w:sz w:val="24"/>
          <w:szCs w:val="24"/>
        </w:rPr>
      </w:pPr>
      <w:r w:rsidRPr="000D364C">
        <w:rPr>
          <w:rFonts w:ascii="Helvetica" w:hAnsi="Helvetica"/>
          <w:b/>
          <w:color w:val="000000" w:themeColor="text1"/>
          <w:sz w:val="24"/>
          <w:szCs w:val="24"/>
        </w:rPr>
        <w:t>2. Be Courageous</w:t>
      </w:r>
    </w:p>
    <w:p w14:paraId="5004932B"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 We are honest, inventive &amp; have the integrity to challenge perceptions &amp;</w:t>
      </w:r>
    </w:p>
    <w:p w14:paraId="5A8EB1EF"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practice</w:t>
      </w:r>
    </w:p>
    <w:p w14:paraId="2F4D0B72"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 We are encouraging &amp; empowering of each other to be courageous &amp; brave</w:t>
      </w:r>
    </w:p>
    <w:p w14:paraId="39BCE44A" w14:textId="77777777" w:rsidR="00925DF7" w:rsidRPr="000D364C" w:rsidRDefault="00925DF7" w:rsidP="00925DF7">
      <w:pPr>
        <w:jc w:val="both"/>
        <w:rPr>
          <w:rFonts w:ascii="Helvetica" w:hAnsi="Helvetica"/>
          <w:b/>
          <w:color w:val="000000" w:themeColor="text1"/>
          <w:sz w:val="24"/>
          <w:szCs w:val="24"/>
        </w:rPr>
      </w:pPr>
      <w:r w:rsidRPr="000D364C">
        <w:rPr>
          <w:rFonts w:ascii="Helvetica" w:hAnsi="Helvetica"/>
          <w:b/>
          <w:color w:val="000000" w:themeColor="text1"/>
          <w:sz w:val="24"/>
          <w:szCs w:val="24"/>
        </w:rPr>
        <w:t>3. Be Inclusive</w:t>
      </w:r>
    </w:p>
    <w:p w14:paraId="1E8EB67D"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 We are diverse, welcoming, approachable &amp; inclusive in as employers,</w:t>
      </w:r>
    </w:p>
    <w:p w14:paraId="63FB9773"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service providers &amp; people</w:t>
      </w:r>
    </w:p>
    <w:p w14:paraId="45EDFFE7"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 We promote unity, fairness &amp; respect</w:t>
      </w:r>
    </w:p>
    <w:p w14:paraId="567F14B0" w14:textId="77777777" w:rsidR="00925DF7" w:rsidRPr="000D364C" w:rsidRDefault="00925DF7" w:rsidP="00925DF7">
      <w:pPr>
        <w:jc w:val="both"/>
        <w:rPr>
          <w:rFonts w:ascii="Helvetica" w:hAnsi="Helvetica"/>
          <w:b/>
          <w:color w:val="000000" w:themeColor="text1"/>
          <w:sz w:val="24"/>
          <w:szCs w:val="24"/>
        </w:rPr>
      </w:pPr>
      <w:r w:rsidRPr="000D364C">
        <w:rPr>
          <w:rFonts w:ascii="Helvetica" w:hAnsi="Helvetica"/>
          <w:b/>
          <w:color w:val="000000" w:themeColor="text1"/>
          <w:sz w:val="24"/>
          <w:szCs w:val="24"/>
        </w:rPr>
        <w:t>4. Be Inspirational</w:t>
      </w:r>
    </w:p>
    <w:p w14:paraId="6449809F"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 We are proud of our creativity &amp; how we motivate, listen, empower &amp; support</w:t>
      </w:r>
    </w:p>
    <w:p w14:paraId="72D8480C"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each other</w:t>
      </w:r>
    </w:p>
    <w:p w14:paraId="6E50F0F6"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 We are encouraging &amp; lead by example to achieve the best</w:t>
      </w:r>
    </w:p>
    <w:p w14:paraId="32391045" w14:textId="77777777" w:rsidR="00925DF7" w:rsidRPr="000D364C" w:rsidRDefault="00925DF7" w:rsidP="00925DF7">
      <w:pPr>
        <w:jc w:val="both"/>
        <w:rPr>
          <w:rFonts w:ascii="Helvetica" w:hAnsi="Helvetica"/>
          <w:b/>
          <w:color w:val="000000" w:themeColor="text1"/>
          <w:sz w:val="24"/>
          <w:szCs w:val="24"/>
        </w:rPr>
      </w:pPr>
      <w:r w:rsidRPr="000D364C">
        <w:rPr>
          <w:rFonts w:ascii="Helvetica" w:hAnsi="Helvetica"/>
          <w:b/>
          <w:color w:val="000000" w:themeColor="text1"/>
          <w:sz w:val="24"/>
          <w:szCs w:val="24"/>
        </w:rPr>
        <w:t>5. Be Responsive</w:t>
      </w:r>
    </w:p>
    <w:p w14:paraId="5231E721"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 We are collaborative, aware, compassionate &amp; sensitive</w:t>
      </w:r>
    </w:p>
    <w:p w14:paraId="5F7CC271" w14:textId="77777777" w:rsidR="00925DF7" w:rsidRPr="000D364C" w:rsidRDefault="00925DF7" w:rsidP="00925DF7">
      <w:pPr>
        <w:ind w:left="720"/>
        <w:jc w:val="both"/>
        <w:rPr>
          <w:rFonts w:ascii="Helvetica" w:hAnsi="Helvetica"/>
          <w:color w:val="000000" w:themeColor="text1"/>
          <w:sz w:val="24"/>
          <w:szCs w:val="24"/>
        </w:rPr>
      </w:pPr>
      <w:r w:rsidRPr="000D364C">
        <w:rPr>
          <w:rFonts w:ascii="Helvetica" w:hAnsi="Helvetica"/>
          <w:color w:val="000000" w:themeColor="text1"/>
          <w:sz w:val="24"/>
          <w:szCs w:val="24"/>
        </w:rPr>
        <w:t>• We adapt our approach to meet changing needs</w:t>
      </w:r>
    </w:p>
    <w:p w14:paraId="503C40A4" w14:textId="77777777" w:rsidR="00925DF7" w:rsidRPr="000D364C" w:rsidRDefault="00925DF7" w:rsidP="00925DF7">
      <w:pPr>
        <w:jc w:val="both"/>
        <w:rPr>
          <w:rFonts w:ascii="HelveticaNeueLT Pro 55 Roman" w:hAnsi="HelveticaNeueLT Pro 55 Roman"/>
          <w:b/>
          <w:color w:val="000000" w:themeColor="text1"/>
        </w:rPr>
      </w:pPr>
    </w:p>
    <w:p w14:paraId="3288BA62" w14:textId="77777777" w:rsidR="00925DF7" w:rsidRPr="000D364C" w:rsidRDefault="00925DF7" w:rsidP="00925DF7">
      <w:pPr>
        <w:jc w:val="both"/>
        <w:rPr>
          <w:rFonts w:ascii="HelveticaNeueLT Pro 55 Roman" w:hAnsi="HelveticaNeueLT Pro 55 Roman"/>
          <w:b/>
          <w:color w:val="000000" w:themeColor="text1"/>
        </w:rPr>
      </w:pPr>
    </w:p>
    <w:p w14:paraId="4262FD2B" w14:textId="77777777" w:rsidR="00925DF7" w:rsidRPr="000D364C" w:rsidRDefault="00925DF7" w:rsidP="00925DF7">
      <w:pPr>
        <w:jc w:val="both"/>
        <w:rPr>
          <w:rFonts w:ascii="HelveticaNeueLT Pro 55 Roman" w:hAnsi="HelveticaNeueLT Pro 55 Roman"/>
          <w:color w:val="000000" w:themeColor="text1"/>
        </w:rPr>
      </w:pPr>
    </w:p>
    <w:p w14:paraId="560933D8" w14:textId="77777777" w:rsidR="00925DF7" w:rsidRPr="000D364C" w:rsidRDefault="00925DF7" w:rsidP="00B07BD6">
      <w:pPr>
        <w:rPr>
          <w:rFonts w:ascii="Helvetica" w:hAnsi="Helvetica" w:cs="Helvetica"/>
          <w:color w:val="000000" w:themeColor="text1"/>
          <w:sz w:val="24"/>
        </w:rPr>
      </w:pPr>
    </w:p>
    <w:p w14:paraId="1CD534CA" w14:textId="3A56DD4F" w:rsidR="00925DF7" w:rsidRPr="000D364C" w:rsidRDefault="00925DF7" w:rsidP="00B07BD6">
      <w:pPr>
        <w:rPr>
          <w:rFonts w:ascii="Helvetica" w:hAnsi="Helvetica" w:cs="Helvetica"/>
          <w:color w:val="000000" w:themeColor="text1"/>
          <w:sz w:val="24"/>
        </w:rPr>
      </w:pPr>
    </w:p>
    <w:p w14:paraId="3174F4D2" w14:textId="77777777" w:rsidR="00925DF7" w:rsidRPr="000D364C" w:rsidRDefault="00925DF7" w:rsidP="00B07BD6">
      <w:pPr>
        <w:rPr>
          <w:rFonts w:ascii="Helvetica" w:hAnsi="Helvetica" w:cs="Helvetica"/>
          <w:color w:val="000000" w:themeColor="text1"/>
          <w:sz w:val="24"/>
        </w:rPr>
      </w:pPr>
    </w:p>
    <w:p w14:paraId="6835A4C0" w14:textId="77777777" w:rsidR="00BC0B41" w:rsidRPr="000D364C" w:rsidRDefault="00BC0B41" w:rsidP="00B07BD6">
      <w:pPr>
        <w:jc w:val="both"/>
        <w:rPr>
          <w:rFonts w:ascii="Helvetica" w:hAnsi="Helvetica" w:cs="Helvetica"/>
          <w:color w:val="000000" w:themeColor="text1"/>
          <w:sz w:val="24"/>
          <w:szCs w:val="24"/>
        </w:rPr>
      </w:pPr>
    </w:p>
    <w:sectPr w:rsidR="00BC0B41" w:rsidRPr="000D364C" w:rsidSect="00757F74">
      <w:headerReference w:type="first" r:id="rId8"/>
      <w:footerReference w:type="first" r:id="rId9"/>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9C41B" w14:textId="77777777" w:rsidR="00F74A26" w:rsidRDefault="00F74A26" w:rsidP="0020119D">
      <w:r>
        <w:separator/>
      </w:r>
    </w:p>
  </w:endnote>
  <w:endnote w:type="continuationSeparator" w:id="0">
    <w:p w14:paraId="515B911F" w14:textId="77777777" w:rsidR="00F74A26" w:rsidRDefault="00F74A26"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A00000AF" w:usb1="5000204A" w:usb2="00000000" w:usb3="00000000" w:csb0="0000009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AC0B" w14:textId="77777777" w:rsidR="00F74A26" w:rsidRDefault="00F74A26" w:rsidP="0020119D">
      <w:r>
        <w:separator/>
      </w:r>
    </w:p>
  </w:footnote>
  <w:footnote w:type="continuationSeparator" w:id="0">
    <w:p w14:paraId="43DE8887" w14:textId="77777777" w:rsidR="00F74A26" w:rsidRDefault="00F74A26"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00CD0981" w:rsidR="00902282" w:rsidRDefault="00902282" w:rsidP="0020119D">
    <w:pPr>
      <w:pStyle w:val="Header"/>
    </w:pPr>
    <w:r>
      <w:rPr>
        <w:noProof/>
      </w:rPr>
      <w:drawing>
        <wp:anchor distT="0" distB="0" distL="114300" distR="114300" simplePos="0" relativeHeight="251663360" behindDoc="1" locked="0" layoutInCell="1" allowOverlap="1" wp14:anchorId="59B00567" wp14:editId="023DC95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sidR="00B45425">
      <w:tab/>
    </w:r>
    <w:r w:rsidR="00B45425">
      <w:tab/>
    </w:r>
    <w:r w:rsidR="00B45425">
      <w:tab/>
    </w:r>
    <w:r w:rsidR="00B45425">
      <w:tab/>
    </w:r>
    <w:r w:rsidR="00B45425">
      <w:rPr>
        <w:noProof/>
      </w:rPr>
      <w:drawing>
        <wp:inline distT="0" distB="0" distL="0" distR="0" wp14:anchorId="3C63119A" wp14:editId="3FA7146A">
          <wp:extent cx="2036445" cy="1030605"/>
          <wp:effectExtent l="0" t="0" r="190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r w:rsidR="00B4542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3E8"/>
    <w:multiLevelType w:val="multilevel"/>
    <w:tmpl w:val="FF0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74A4D"/>
    <w:multiLevelType w:val="hybridMultilevel"/>
    <w:tmpl w:val="2E04A626"/>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034B18"/>
    <w:multiLevelType w:val="multilevel"/>
    <w:tmpl w:val="AA24DB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17E4D"/>
    <w:multiLevelType w:val="multilevel"/>
    <w:tmpl w:val="4406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D5A86"/>
    <w:multiLevelType w:val="multilevel"/>
    <w:tmpl w:val="1A26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6691D"/>
    <w:multiLevelType w:val="hybridMultilevel"/>
    <w:tmpl w:val="83D8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17DF4"/>
    <w:multiLevelType w:val="multilevel"/>
    <w:tmpl w:val="7B14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A721E"/>
    <w:multiLevelType w:val="multilevel"/>
    <w:tmpl w:val="7BF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A1680"/>
    <w:multiLevelType w:val="multilevel"/>
    <w:tmpl w:val="BEA6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61C0D"/>
    <w:multiLevelType w:val="multilevel"/>
    <w:tmpl w:val="BEFC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CB6E19"/>
    <w:multiLevelType w:val="hybridMultilevel"/>
    <w:tmpl w:val="3D66D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11250"/>
    <w:multiLevelType w:val="multilevel"/>
    <w:tmpl w:val="1A26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7186B"/>
    <w:multiLevelType w:val="hybridMultilevel"/>
    <w:tmpl w:val="128ABC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A645C0"/>
    <w:multiLevelType w:val="multilevel"/>
    <w:tmpl w:val="5370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6"/>
  </w:num>
  <w:num w:numId="4">
    <w:abstractNumId w:val="13"/>
  </w:num>
  <w:num w:numId="5">
    <w:abstractNumId w:val="0"/>
  </w:num>
  <w:num w:numId="6">
    <w:abstractNumId w:val="2"/>
  </w:num>
  <w:num w:numId="7">
    <w:abstractNumId w:val="8"/>
  </w:num>
  <w:num w:numId="8">
    <w:abstractNumId w:val="7"/>
  </w:num>
  <w:num w:numId="9">
    <w:abstractNumId w:val="3"/>
  </w:num>
  <w:num w:numId="10">
    <w:abstractNumId w:val="9"/>
  </w:num>
  <w:num w:numId="11">
    <w:abstractNumId w:val="4"/>
  </w:num>
  <w:num w:numId="12">
    <w:abstractNumId w:val="10"/>
  </w:num>
  <w:num w:numId="13">
    <w:abstractNumId w:val="5"/>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020CE"/>
    <w:rsid w:val="0004154A"/>
    <w:rsid w:val="000513A6"/>
    <w:rsid w:val="00054029"/>
    <w:rsid w:val="00060311"/>
    <w:rsid w:val="00061786"/>
    <w:rsid w:val="0007135E"/>
    <w:rsid w:val="0007339C"/>
    <w:rsid w:val="000774D4"/>
    <w:rsid w:val="00084A22"/>
    <w:rsid w:val="00092654"/>
    <w:rsid w:val="00093EF2"/>
    <w:rsid w:val="000A783E"/>
    <w:rsid w:val="000B32F1"/>
    <w:rsid w:val="000B3357"/>
    <w:rsid w:val="000D364C"/>
    <w:rsid w:val="000E3CE1"/>
    <w:rsid w:val="000E4256"/>
    <w:rsid w:val="000F2639"/>
    <w:rsid w:val="00102CB0"/>
    <w:rsid w:val="00120FCE"/>
    <w:rsid w:val="00137A01"/>
    <w:rsid w:val="001442E3"/>
    <w:rsid w:val="00145C8B"/>
    <w:rsid w:val="001528F5"/>
    <w:rsid w:val="00162565"/>
    <w:rsid w:val="00176EF1"/>
    <w:rsid w:val="00182F31"/>
    <w:rsid w:val="001923F4"/>
    <w:rsid w:val="001A0B59"/>
    <w:rsid w:val="001A4893"/>
    <w:rsid w:val="001A62D6"/>
    <w:rsid w:val="001C41C2"/>
    <w:rsid w:val="001C4C49"/>
    <w:rsid w:val="001C6782"/>
    <w:rsid w:val="001C7093"/>
    <w:rsid w:val="001D2749"/>
    <w:rsid w:val="001D7CCC"/>
    <w:rsid w:val="0020119D"/>
    <w:rsid w:val="002135FC"/>
    <w:rsid w:val="00220D02"/>
    <w:rsid w:val="002244CC"/>
    <w:rsid w:val="00227422"/>
    <w:rsid w:val="00234B8D"/>
    <w:rsid w:val="002934EE"/>
    <w:rsid w:val="002A18E1"/>
    <w:rsid w:val="002A5B2D"/>
    <w:rsid w:val="002A6F20"/>
    <w:rsid w:val="002E7CA2"/>
    <w:rsid w:val="002F591B"/>
    <w:rsid w:val="003065B3"/>
    <w:rsid w:val="00306DB4"/>
    <w:rsid w:val="00314B84"/>
    <w:rsid w:val="00317127"/>
    <w:rsid w:val="0032105A"/>
    <w:rsid w:val="00331B95"/>
    <w:rsid w:val="00334290"/>
    <w:rsid w:val="003437CF"/>
    <w:rsid w:val="00345AB0"/>
    <w:rsid w:val="00347BAB"/>
    <w:rsid w:val="003673F7"/>
    <w:rsid w:val="00367688"/>
    <w:rsid w:val="003860B4"/>
    <w:rsid w:val="003A5CF4"/>
    <w:rsid w:val="003D30C0"/>
    <w:rsid w:val="003E14B5"/>
    <w:rsid w:val="003E64B2"/>
    <w:rsid w:val="00402FA1"/>
    <w:rsid w:val="00406898"/>
    <w:rsid w:val="00407079"/>
    <w:rsid w:val="00407C13"/>
    <w:rsid w:val="00412FF5"/>
    <w:rsid w:val="00413A32"/>
    <w:rsid w:val="004632EB"/>
    <w:rsid w:val="00470B67"/>
    <w:rsid w:val="00487A26"/>
    <w:rsid w:val="0049542C"/>
    <w:rsid w:val="00496AAA"/>
    <w:rsid w:val="004C11F3"/>
    <w:rsid w:val="004D55A7"/>
    <w:rsid w:val="00500592"/>
    <w:rsid w:val="00517156"/>
    <w:rsid w:val="00520A52"/>
    <w:rsid w:val="00520DBF"/>
    <w:rsid w:val="00520E19"/>
    <w:rsid w:val="00530E9D"/>
    <w:rsid w:val="005313F4"/>
    <w:rsid w:val="005365FF"/>
    <w:rsid w:val="00540E5B"/>
    <w:rsid w:val="005520DD"/>
    <w:rsid w:val="00552FEC"/>
    <w:rsid w:val="00572AD0"/>
    <w:rsid w:val="00586105"/>
    <w:rsid w:val="00590F36"/>
    <w:rsid w:val="005A09FA"/>
    <w:rsid w:val="005A3D68"/>
    <w:rsid w:val="005C657B"/>
    <w:rsid w:val="005D6EDF"/>
    <w:rsid w:val="005E27A7"/>
    <w:rsid w:val="005F662C"/>
    <w:rsid w:val="006135A8"/>
    <w:rsid w:val="00651498"/>
    <w:rsid w:val="006531FE"/>
    <w:rsid w:val="006619D2"/>
    <w:rsid w:val="0067728F"/>
    <w:rsid w:val="006878F2"/>
    <w:rsid w:val="006933AE"/>
    <w:rsid w:val="006943CD"/>
    <w:rsid w:val="006A4A3C"/>
    <w:rsid w:val="006C4159"/>
    <w:rsid w:val="006C62C3"/>
    <w:rsid w:val="006C6F39"/>
    <w:rsid w:val="006D07BF"/>
    <w:rsid w:val="006E4787"/>
    <w:rsid w:val="006E5AD5"/>
    <w:rsid w:val="006F0A90"/>
    <w:rsid w:val="006F209D"/>
    <w:rsid w:val="006F7800"/>
    <w:rsid w:val="00701328"/>
    <w:rsid w:val="00705FF7"/>
    <w:rsid w:val="00710E94"/>
    <w:rsid w:val="00712AEE"/>
    <w:rsid w:val="00732077"/>
    <w:rsid w:val="007467A0"/>
    <w:rsid w:val="00753324"/>
    <w:rsid w:val="00757F74"/>
    <w:rsid w:val="007602C6"/>
    <w:rsid w:val="007610FC"/>
    <w:rsid w:val="00761821"/>
    <w:rsid w:val="00762E71"/>
    <w:rsid w:val="007658E7"/>
    <w:rsid w:val="007708E7"/>
    <w:rsid w:val="00780883"/>
    <w:rsid w:val="007935C3"/>
    <w:rsid w:val="007943D4"/>
    <w:rsid w:val="007B03BC"/>
    <w:rsid w:val="007C3E98"/>
    <w:rsid w:val="007E1EA2"/>
    <w:rsid w:val="007E30F1"/>
    <w:rsid w:val="007F20A6"/>
    <w:rsid w:val="007F20ED"/>
    <w:rsid w:val="0080327F"/>
    <w:rsid w:val="00811B2E"/>
    <w:rsid w:val="00813475"/>
    <w:rsid w:val="00816989"/>
    <w:rsid w:val="00833795"/>
    <w:rsid w:val="0084263A"/>
    <w:rsid w:val="00842E57"/>
    <w:rsid w:val="00844AB2"/>
    <w:rsid w:val="00853EC4"/>
    <w:rsid w:val="00874673"/>
    <w:rsid w:val="00882163"/>
    <w:rsid w:val="00883A6E"/>
    <w:rsid w:val="008902D3"/>
    <w:rsid w:val="00894791"/>
    <w:rsid w:val="008A4F62"/>
    <w:rsid w:val="008C0404"/>
    <w:rsid w:val="00902282"/>
    <w:rsid w:val="00913482"/>
    <w:rsid w:val="00914908"/>
    <w:rsid w:val="009151B3"/>
    <w:rsid w:val="00921DB9"/>
    <w:rsid w:val="00925DF7"/>
    <w:rsid w:val="0094646A"/>
    <w:rsid w:val="009505A5"/>
    <w:rsid w:val="00960E0F"/>
    <w:rsid w:val="00992DF3"/>
    <w:rsid w:val="00997B80"/>
    <w:rsid w:val="00A01230"/>
    <w:rsid w:val="00A02F0F"/>
    <w:rsid w:val="00A2428F"/>
    <w:rsid w:val="00A373DE"/>
    <w:rsid w:val="00A44757"/>
    <w:rsid w:val="00A47320"/>
    <w:rsid w:val="00A507B8"/>
    <w:rsid w:val="00A7352A"/>
    <w:rsid w:val="00A77CA1"/>
    <w:rsid w:val="00A81CD0"/>
    <w:rsid w:val="00AA7278"/>
    <w:rsid w:val="00AB7E92"/>
    <w:rsid w:val="00AC57AD"/>
    <w:rsid w:val="00AC5DFC"/>
    <w:rsid w:val="00AC5E06"/>
    <w:rsid w:val="00AD2634"/>
    <w:rsid w:val="00AE40E3"/>
    <w:rsid w:val="00B07BD6"/>
    <w:rsid w:val="00B45425"/>
    <w:rsid w:val="00B6415D"/>
    <w:rsid w:val="00B77EB4"/>
    <w:rsid w:val="00B840FE"/>
    <w:rsid w:val="00B868B2"/>
    <w:rsid w:val="00BC0B41"/>
    <w:rsid w:val="00BC2938"/>
    <w:rsid w:val="00BC7063"/>
    <w:rsid w:val="00BD4EF6"/>
    <w:rsid w:val="00BE096D"/>
    <w:rsid w:val="00BE35F3"/>
    <w:rsid w:val="00C02885"/>
    <w:rsid w:val="00C12869"/>
    <w:rsid w:val="00C24A41"/>
    <w:rsid w:val="00C50BC6"/>
    <w:rsid w:val="00CA0120"/>
    <w:rsid w:val="00CA2D41"/>
    <w:rsid w:val="00CC2C1F"/>
    <w:rsid w:val="00CC34B9"/>
    <w:rsid w:val="00CC5507"/>
    <w:rsid w:val="00CC7D07"/>
    <w:rsid w:val="00CD23A4"/>
    <w:rsid w:val="00CD32F4"/>
    <w:rsid w:val="00CD4816"/>
    <w:rsid w:val="00CF0835"/>
    <w:rsid w:val="00D17EE4"/>
    <w:rsid w:val="00D570B4"/>
    <w:rsid w:val="00D61C91"/>
    <w:rsid w:val="00D710D2"/>
    <w:rsid w:val="00D81834"/>
    <w:rsid w:val="00D96B06"/>
    <w:rsid w:val="00DE18F4"/>
    <w:rsid w:val="00DE7F1D"/>
    <w:rsid w:val="00DF1935"/>
    <w:rsid w:val="00DF790D"/>
    <w:rsid w:val="00E3239C"/>
    <w:rsid w:val="00E33482"/>
    <w:rsid w:val="00E45228"/>
    <w:rsid w:val="00E548C7"/>
    <w:rsid w:val="00E77556"/>
    <w:rsid w:val="00E778C9"/>
    <w:rsid w:val="00E80D66"/>
    <w:rsid w:val="00E8327F"/>
    <w:rsid w:val="00E93365"/>
    <w:rsid w:val="00E94D84"/>
    <w:rsid w:val="00EA316F"/>
    <w:rsid w:val="00EA4077"/>
    <w:rsid w:val="00EC46D7"/>
    <w:rsid w:val="00ED08ED"/>
    <w:rsid w:val="00ED21E9"/>
    <w:rsid w:val="00ED527F"/>
    <w:rsid w:val="00EE0A57"/>
    <w:rsid w:val="00EF0577"/>
    <w:rsid w:val="00F05165"/>
    <w:rsid w:val="00F10CD5"/>
    <w:rsid w:val="00F152DF"/>
    <w:rsid w:val="00F1561B"/>
    <w:rsid w:val="00F34559"/>
    <w:rsid w:val="00F4676B"/>
    <w:rsid w:val="00F567BE"/>
    <w:rsid w:val="00F74A26"/>
    <w:rsid w:val="00F82D78"/>
    <w:rsid w:val="00F91D91"/>
    <w:rsid w:val="00FA7EB4"/>
    <w:rsid w:val="00FB6A95"/>
    <w:rsid w:val="00FE0281"/>
    <w:rsid w:val="00FE0795"/>
    <w:rsid w:val="00FE13CE"/>
    <w:rsid w:val="00FE44E9"/>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 w:type="paragraph" w:customStyle="1" w:styleId="TableParagraph">
    <w:name w:val="Table Paragraph"/>
    <w:basedOn w:val="Normal"/>
    <w:uiPriority w:val="1"/>
    <w:qFormat/>
    <w:rsid w:val="00FE13CE"/>
    <w:rPr>
      <w:rFonts w:ascii="Arial" w:eastAsia="Arial" w:hAnsi="Arial" w:cs="Arial"/>
      <w:lang w:val="en-US"/>
    </w:rPr>
  </w:style>
  <w:style w:type="paragraph" w:styleId="NormalWeb">
    <w:name w:val="Normal (Web)"/>
    <w:basedOn w:val="Normal"/>
    <w:uiPriority w:val="99"/>
    <w:semiHidden/>
    <w:unhideWhenUsed/>
    <w:rsid w:val="00120FC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181745721">
      <w:bodyDiv w:val="1"/>
      <w:marLeft w:val="0"/>
      <w:marRight w:val="0"/>
      <w:marTop w:val="0"/>
      <w:marBottom w:val="0"/>
      <w:divBdr>
        <w:top w:val="none" w:sz="0" w:space="0" w:color="auto"/>
        <w:left w:val="none" w:sz="0" w:space="0" w:color="auto"/>
        <w:bottom w:val="none" w:sz="0" w:space="0" w:color="auto"/>
        <w:right w:val="none" w:sz="0" w:space="0" w:color="auto"/>
      </w:divBdr>
    </w:div>
    <w:div w:id="292250497">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409931200">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443501385">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37903-5E78-4CA3-B9E4-47AF6F81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AngelaM</cp:lastModifiedBy>
  <cp:revision>27</cp:revision>
  <cp:lastPrinted>2020-06-22T15:20:00Z</cp:lastPrinted>
  <dcterms:created xsi:type="dcterms:W3CDTF">2026-04-30T09:16:00Z</dcterms:created>
  <dcterms:modified xsi:type="dcterms:W3CDTF">2026-06-04T10:08:00Z</dcterms:modified>
</cp:coreProperties>
</file>