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82" w:rsidRDefault="00DA72E5">
      <w:pPr>
        <w:jc w:val="both"/>
      </w:pPr>
      <w:r w:rsidRPr="00DA72E5">
        <w:t xml:space="preserve"> </w:t>
      </w:r>
      <w:r>
        <w:rPr>
          <w:noProof/>
          <w:lang w:eastAsia="en-GB"/>
        </w:rPr>
        <w:drawing>
          <wp:inline distT="0" distB="0" distL="0" distR="0">
            <wp:extent cx="3155950" cy="533400"/>
            <wp:effectExtent l="19050" t="0" r="6350" b="0"/>
            <wp:docPr id="3" name="Picture 3" descr="cid:image006.jpg@01D3F9B0.EF5B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3F9B0.EF5B6160"/>
                    <pic:cNvPicPr>
                      <a:picLocks noChangeAspect="1" noChangeArrowheads="1"/>
                    </pic:cNvPicPr>
                  </pic:nvPicPr>
                  <pic:blipFill>
                    <a:blip r:embed="rId8" r:link="rId9" cstate="print"/>
                    <a:srcRect/>
                    <a:stretch>
                      <a:fillRect/>
                    </a:stretch>
                  </pic:blipFill>
                  <pic:spPr bwMode="auto">
                    <a:xfrm>
                      <a:off x="0" y="0"/>
                      <a:ext cx="3155950" cy="533400"/>
                    </a:xfrm>
                    <a:prstGeom prst="rect">
                      <a:avLst/>
                    </a:prstGeom>
                    <a:noFill/>
                    <a:ln w="9525">
                      <a:noFill/>
                      <a:miter lim="800000"/>
                      <a:headEnd/>
                      <a:tailEnd/>
                    </a:ln>
                  </pic:spPr>
                </pic:pic>
              </a:graphicData>
            </a:graphic>
          </wp:inline>
        </w:drawing>
      </w:r>
    </w:p>
    <w:p w:rsidR="00843782" w:rsidRDefault="00866080">
      <w:pPr>
        <w:jc w:val="both"/>
      </w:pPr>
      <w:bookmarkStart w:id="0" w:name="_GoBack"/>
      <w:bookmarkEnd w:id="0"/>
      <w:r w:rsidRPr="00866080">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93.1pt;margin-top:5.25pt;width:266pt;height:4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">
            <v:textbox>
              <w:txbxContent>
                <w:p w:rsidR="0007423C" w:rsidRPr="00644F50" w:rsidRDefault="0007423C" w:rsidP="004B4EE3">
                  <w:pPr>
                    <w:jc w:val="center"/>
                    <w:rPr>
                      <w:rFonts w:ascii="Calibri" w:hAnsi="Calibri"/>
                      <w:b/>
                      <w:bCs/>
                      <w:sz w:val="28"/>
                    </w:rPr>
                  </w:pPr>
                  <w:r>
                    <w:rPr>
                      <w:rFonts w:ascii="Calibri" w:hAnsi="Calibri"/>
                      <w:b/>
                      <w:bCs/>
                      <w:sz w:val="28"/>
                    </w:rPr>
                    <w:t>Domestic Violence Support Worker (Refuge)</w:t>
                  </w:r>
                </w:p>
              </w:txbxContent>
            </v:textbox>
          </v:shape>
        </w:pict>
      </w:r>
    </w:p>
    <w:p w:rsidR="00DA72E5" w:rsidRDefault="00DA72E5">
      <w:pPr>
        <w:jc w:val="both"/>
        <w:rPr>
          <w:rFonts w:ascii="Calibri" w:hAnsi="Calibri"/>
          <w:b/>
          <w:bCs/>
          <w:sz w:val="28"/>
        </w:rPr>
      </w:pPr>
    </w:p>
    <w:p w:rsidR="00614051" w:rsidRDefault="00614051">
      <w:pPr>
        <w:jc w:val="both"/>
        <w:rPr>
          <w:rFonts w:ascii="Calibri" w:hAnsi="Calibri"/>
          <w:b/>
          <w:bCs/>
          <w:sz w:val="28"/>
        </w:rPr>
      </w:pPr>
    </w:p>
    <w:p w:rsidR="00614051" w:rsidRDefault="00614051">
      <w:pPr>
        <w:jc w:val="both"/>
        <w:rPr>
          <w:rFonts w:ascii="Calibri" w:hAnsi="Calibri"/>
          <w:b/>
          <w:bCs/>
          <w:sz w:val="28"/>
        </w:rPr>
      </w:pPr>
    </w:p>
    <w:p w:rsidR="00843782" w:rsidRDefault="004B4EE3">
      <w:pPr>
        <w:jc w:val="both"/>
      </w:pPr>
      <w:r w:rsidRPr="0029627F">
        <w:rPr>
          <w:rFonts w:ascii="Calibri" w:hAnsi="Calibri"/>
          <w:b/>
          <w:bCs/>
          <w:sz w:val="28"/>
        </w:rPr>
        <w:t>Job Description</w:t>
      </w:r>
    </w:p>
    <w:p w:rsidR="00311286" w:rsidRDefault="003112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1"/>
        <w:gridCol w:w="4856"/>
      </w:tblGrid>
      <w:tr w:rsidR="00311286" w:rsidRPr="0029627F" w:rsidTr="00193027">
        <w:trPr>
          <w:trHeight w:val="493"/>
        </w:trPr>
        <w:tc>
          <w:tcPr>
            <w:tcW w:w="2491" w:type="dxa"/>
            <w:shd w:val="clear" w:color="auto" w:fill="000000"/>
            <w:vAlign w:val="center"/>
          </w:tcPr>
          <w:p w:rsidR="00311286" w:rsidRPr="0029627F" w:rsidRDefault="00311286" w:rsidP="0029627F">
            <w:pPr>
              <w:pStyle w:val="Heading4"/>
              <w:jc w:val="center"/>
              <w:rPr>
                <w:rFonts w:ascii="Calibri" w:hAnsi="Calibri"/>
              </w:rPr>
            </w:pPr>
            <w:r w:rsidRPr="0029627F">
              <w:rPr>
                <w:rFonts w:ascii="Calibri" w:hAnsi="Calibri"/>
              </w:rPr>
              <w:t>Job Title</w:t>
            </w:r>
          </w:p>
        </w:tc>
        <w:tc>
          <w:tcPr>
            <w:tcW w:w="4856" w:type="dxa"/>
            <w:vAlign w:val="center"/>
          </w:tcPr>
          <w:p w:rsidR="00311286" w:rsidRPr="0029627F" w:rsidRDefault="00DA72E5" w:rsidP="008442C9">
            <w:pPr>
              <w:jc w:val="both"/>
              <w:rPr>
                <w:rFonts w:ascii="Calibri" w:hAnsi="Calibri"/>
              </w:rPr>
            </w:pPr>
            <w:r>
              <w:rPr>
                <w:rFonts w:ascii="Calibri" w:hAnsi="Calibri"/>
                <w:bCs/>
              </w:rPr>
              <w:t>Domestic Violence Support Worker</w:t>
            </w:r>
            <w:r w:rsidR="00F645B1">
              <w:rPr>
                <w:rFonts w:ascii="Calibri" w:hAnsi="Calibri"/>
              </w:rPr>
              <w:t xml:space="preserve"> </w:t>
            </w:r>
            <w:r>
              <w:rPr>
                <w:rFonts w:ascii="Calibri" w:hAnsi="Calibri"/>
              </w:rPr>
              <w:t>(Refuge)</w:t>
            </w:r>
          </w:p>
        </w:tc>
      </w:tr>
      <w:tr w:rsidR="00311286" w:rsidRPr="0029627F" w:rsidTr="00193027">
        <w:trPr>
          <w:trHeight w:val="415"/>
        </w:trPr>
        <w:tc>
          <w:tcPr>
            <w:tcW w:w="2491" w:type="dxa"/>
            <w:shd w:val="clear" w:color="auto" w:fill="000000"/>
            <w:vAlign w:val="center"/>
          </w:tcPr>
          <w:p w:rsidR="00311286" w:rsidRPr="0029627F" w:rsidRDefault="00311286" w:rsidP="0029627F">
            <w:pPr>
              <w:jc w:val="center"/>
              <w:rPr>
                <w:rFonts w:ascii="Calibri" w:hAnsi="Calibri"/>
                <w:b/>
                <w:bCs/>
              </w:rPr>
            </w:pPr>
            <w:r w:rsidRPr="0029627F">
              <w:rPr>
                <w:rFonts w:ascii="Calibri" w:hAnsi="Calibri"/>
                <w:b/>
                <w:bCs/>
              </w:rPr>
              <w:t>Grade</w:t>
            </w:r>
          </w:p>
        </w:tc>
        <w:tc>
          <w:tcPr>
            <w:tcW w:w="4856" w:type="dxa"/>
            <w:vAlign w:val="center"/>
          </w:tcPr>
          <w:p w:rsidR="00311286" w:rsidRPr="0029627F" w:rsidRDefault="00EC6858" w:rsidP="00614051">
            <w:pPr>
              <w:rPr>
                <w:rFonts w:ascii="Calibri" w:hAnsi="Calibri"/>
              </w:rPr>
            </w:pPr>
            <w:r>
              <w:rPr>
                <w:rFonts w:ascii="Calibri" w:hAnsi="Calibri"/>
              </w:rPr>
              <w:t xml:space="preserve">Scale </w:t>
            </w:r>
            <w:r w:rsidR="00DA72E5">
              <w:rPr>
                <w:rFonts w:ascii="Calibri" w:hAnsi="Calibri"/>
              </w:rPr>
              <w:t>5</w:t>
            </w:r>
            <w:r w:rsidR="00671E2D" w:rsidRPr="0029627F">
              <w:rPr>
                <w:rFonts w:ascii="Calibri" w:hAnsi="Calibri"/>
              </w:rPr>
              <w:t xml:space="preserve"> – NJC scale</w:t>
            </w:r>
            <w:r w:rsidR="00664E41">
              <w:rPr>
                <w:rFonts w:ascii="Calibri" w:hAnsi="Calibri"/>
              </w:rPr>
              <w:t xml:space="preserve"> </w:t>
            </w:r>
            <w:r w:rsidR="00664E41" w:rsidRPr="00664E41">
              <w:rPr>
                <w:rFonts w:eastAsia="Calibri"/>
                <w:b/>
                <w:sz w:val="22"/>
                <w:szCs w:val="22"/>
              </w:rPr>
              <w:t xml:space="preserve"> </w:t>
            </w:r>
            <w:r w:rsidR="00664E41" w:rsidRPr="00664E41">
              <w:rPr>
                <w:rFonts w:ascii="Calibri" w:hAnsi="Calibri"/>
              </w:rPr>
              <w:t>£</w:t>
            </w:r>
            <w:r w:rsidR="00614051" w:rsidRPr="00270CC3">
              <w:rPr>
                <w:rFonts w:asciiTheme="minorHAnsi" w:hAnsiTheme="minorHAnsi"/>
              </w:rPr>
              <w:t>23,111</w:t>
            </w:r>
            <w:r w:rsidR="00614051">
              <w:rPr>
                <w:rFonts w:asciiTheme="minorHAnsi" w:hAnsiTheme="minorHAnsi"/>
              </w:rPr>
              <w:t xml:space="preserve"> (to be reviewed).</w:t>
            </w:r>
          </w:p>
        </w:tc>
      </w:tr>
      <w:tr w:rsidR="00311286" w:rsidRPr="0029627F" w:rsidTr="00193027">
        <w:trPr>
          <w:trHeight w:val="407"/>
        </w:trPr>
        <w:tc>
          <w:tcPr>
            <w:tcW w:w="2491" w:type="dxa"/>
            <w:shd w:val="clear" w:color="auto" w:fill="000000"/>
            <w:vAlign w:val="center"/>
          </w:tcPr>
          <w:p w:rsidR="00311286" w:rsidRPr="0029627F" w:rsidRDefault="00311286" w:rsidP="0029627F">
            <w:pPr>
              <w:jc w:val="center"/>
              <w:rPr>
                <w:rFonts w:ascii="Calibri" w:hAnsi="Calibri"/>
                <w:b/>
                <w:bCs/>
              </w:rPr>
            </w:pPr>
            <w:r w:rsidRPr="0029627F">
              <w:rPr>
                <w:rFonts w:ascii="Calibri" w:hAnsi="Calibri"/>
                <w:b/>
                <w:bCs/>
              </w:rPr>
              <w:t>Responsible to</w:t>
            </w:r>
          </w:p>
        </w:tc>
        <w:tc>
          <w:tcPr>
            <w:tcW w:w="4856" w:type="dxa"/>
            <w:vAlign w:val="center"/>
          </w:tcPr>
          <w:p w:rsidR="00311286" w:rsidRPr="0029627F" w:rsidRDefault="00DA72E5">
            <w:pPr>
              <w:jc w:val="both"/>
              <w:rPr>
                <w:rFonts w:ascii="Calibri" w:hAnsi="Calibri"/>
              </w:rPr>
            </w:pPr>
            <w:r>
              <w:rPr>
                <w:rFonts w:ascii="Calibri" w:hAnsi="Calibri"/>
              </w:rPr>
              <w:t>Refuge Team Leader</w:t>
            </w:r>
          </w:p>
        </w:tc>
      </w:tr>
      <w:tr w:rsidR="00193027" w:rsidRPr="0029627F" w:rsidTr="00193027">
        <w:trPr>
          <w:trHeight w:val="407"/>
        </w:trPr>
        <w:tc>
          <w:tcPr>
            <w:tcW w:w="2491" w:type="dxa"/>
            <w:shd w:val="clear" w:color="auto" w:fill="000000"/>
            <w:vAlign w:val="center"/>
          </w:tcPr>
          <w:p w:rsidR="00193027" w:rsidRDefault="00193027" w:rsidP="0029627F">
            <w:pPr>
              <w:jc w:val="center"/>
              <w:rPr>
                <w:rFonts w:ascii="Calibri" w:hAnsi="Calibri"/>
                <w:b/>
                <w:bCs/>
              </w:rPr>
            </w:pPr>
            <w:r>
              <w:rPr>
                <w:rFonts w:ascii="Calibri" w:hAnsi="Calibri"/>
                <w:b/>
                <w:bCs/>
              </w:rPr>
              <w:t>Hours</w:t>
            </w:r>
          </w:p>
        </w:tc>
        <w:tc>
          <w:tcPr>
            <w:tcW w:w="4856" w:type="dxa"/>
            <w:vAlign w:val="center"/>
          </w:tcPr>
          <w:p w:rsidR="00193027" w:rsidRDefault="00DA72E5" w:rsidP="00DA72E5">
            <w:pPr>
              <w:jc w:val="both"/>
              <w:rPr>
                <w:rFonts w:ascii="Calibri" w:hAnsi="Calibri"/>
              </w:rPr>
            </w:pPr>
            <w:r>
              <w:rPr>
                <w:rFonts w:ascii="Calibri" w:hAnsi="Calibri"/>
              </w:rPr>
              <w:t>35</w:t>
            </w:r>
            <w:r w:rsidR="00193027">
              <w:rPr>
                <w:rFonts w:ascii="Calibri" w:hAnsi="Calibri"/>
              </w:rPr>
              <w:t xml:space="preserve"> Hours per week</w:t>
            </w:r>
            <w:r w:rsidR="00EC6858">
              <w:rPr>
                <w:rFonts w:ascii="Calibri" w:hAnsi="Calibri"/>
              </w:rPr>
              <w:t xml:space="preserve"> </w:t>
            </w:r>
          </w:p>
        </w:tc>
      </w:tr>
    </w:tbl>
    <w:p w:rsidR="00311286" w:rsidRDefault="00311286">
      <w:pPr>
        <w:jc w:val="both"/>
      </w:pPr>
    </w:p>
    <w:p w:rsidR="00DA72E5" w:rsidRDefault="00DA72E5">
      <w:pPr>
        <w:jc w:val="both"/>
      </w:pPr>
    </w:p>
    <w:p w:rsidR="00DA72E5" w:rsidRPr="00DA72E5" w:rsidRDefault="00DA72E5" w:rsidP="00DA72E5">
      <w:pPr>
        <w:rPr>
          <w:rFonts w:asciiTheme="minorHAnsi" w:hAnsiTheme="minorHAnsi"/>
        </w:rPr>
      </w:pPr>
      <w:r w:rsidRPr="00DA72E5">
        <w:rPr>
          <w:rFonts w:asciiTheme="minorHAnsi" w:hAnsiTheme="minorHAnsi"/>
        </w:rPr>
        <w:t xml:space="preserve">The Refuge Services are managed by Leeds Women’s Aid as the lead partner in the Leeds Domestic Violence Service (LDVS) Consortium. This service provides emergency accommodation and support to women and children or men affected by domestic violence and abuse. </w:t>
      </w:r>
    </w:p>
    <w:p w:rsidR="00DA72E5" w:rsidRPr="00DA72E5" w:rsidRDefault="00DA72E5" w:rsidP="00DA72E5">
      <w:pPr>
        <w:rPr>
          <w:rFonts w:asciiTheme="minorHAnsi" w:hAnsiTheme="minorHAnsi"/>
        </w:rPr>
      </w:pPr>
      <w:r w:rsidRPr="00DA72E5">
        <w:rPr>
          <w:rFonts w:asciiTheme="minorHAnsi" w:hAnsiTheme="minorHAnsi"/>
        </w:rPr>
        <w:t>LDVS is a service delivered by Leeds Women’s Aid (LWA), Behind Closed Doors (BCD), and Women’s Health Matters.</w:t>
      </w:r>
    </w:p>
    <w:p w:rsidR="00DA72E5" w:rsidRPr="00DA72E5" w:rsidRDefault="00DA72E5">
      <w:pPr>
        <w:jc w:val="both"/>
        <w:rPr>
          <w:rFonts w:asciiTheme="minorHAnsi" w:hAnsiTheme="minorHAnsi"/>
        </w:rPr>
      </w:pPr>
    </w:p>
    <w:p w:rsidR="00311286" w:rsidRPr="00C7758F" w:rsidRDefault="00311286">
      <w:pPr>
        <w:pStyle w:val="Heading1"/>
        <w:jc w:val="both"/>
        <w:rPr>
          <w:rFonts w:ascii="Calibri" w:hAnsi="Calibri"/>
          <w:color w:val="CC00CC"/>
          <w:sz w:val="24"/>
        </w:rPr>
      </w:pPr>
      <w:r w:rsidRPr="00C7758F">
        <w:rPr>
          <w:rFonts w:ascii="Calibri" w:hAnsi="Calibri"/>
          <w:color w:val="CC00CC"/>
          <w:sz w:val="24"/>
        </w:rPr>
        <w:t>Purpose of Job</w:t>
      </w:r>
    </w:p>
    <w:p w:rsidR="00311286" w:rsidRPr="00C7758F" w:rsidRDefault="00311286">
      <w:pPr>
        <w:jc w:val="both"/>
        <w:rPr>
          <w:rFonts w:ascii="Calibri" w:hAnsi="Calibri"/>
        </w:rPr>
      </w:pPr>
    </w:p>
    <w:p w:rsidR="00DA72E5" w:rsidRPr="00517840" w:rsidRDefault="00DA72E5" w:rsidP="00DA72E5">
      <w:pPr>
        <w:pStyle w:val="Footer"/>
        <w:rPr>
          <w:rFonts w:ascii="Calibri" w:hAnsi="Calibri" w:cs="Calibri"/>
        </w:rPr>
      </w:pPr>
      <w:r w:rsidRPr="00517840">
        <w:rPr>
          <w:rFonts w:ascii="Calibri" w:hAnsi="Calibri" w:cs="Calibri"/>
        </w:rPr>
        <w:t>To provide a high level of support to an identified number of women who have come to live, short term, in one of Leeds Domestic Violence Service refuge</w:t>
      </w:r>
      <w:r>
        <w:rPr>
          <w:rFonts w:ascii="Calibri" w:hAnsi="Calibri" w:cs="Calibri"/>
        </w:rPr>
        <w:t>s</w:t>
      </w:r>
      <w:r w:rsidRPr="00517840">
        <w:rPr>
          <w:rFonts w:ascii="Calibri" w:hAnsi="Calibri" w:cs="Calibri"/>
        </w:rPr>
        <w:t xml:space="preserve"> or safe house</w:t>
      </w:r>
      <w:r>
        <w:rPr>
          <w:rFonts w:ascii="Calibri" w:hAnsi="Calibri" w:cs="Calibri"/>
        </w:rPr>
        <w:t>s</w:t>
      </w:r>
      <w:r w:rsidRPr="00517840">
        <w:rPr>
          <w:rFonts w:ascii="Calibri" w:hAnsi="Calibri" w:cs="Calibri"/>
        </w:rPr>
        <w:t xml:space="preserve"> as a result of the violence and abuse they have experienced. Also, to provide an intensive housing management service to residents living in the refuges and safe houses.</w:t>
      </w:r>
    </w:p>
    <w:p w:rsidR="00943E79" w:rsidRPr="00C7758F" w:rsidRDefault="00943E79" w:rsidP="00943E79">
      <w:pPr>
        <w:jc w:val="both"/>
        <w:rPr>
          <w:rFonts w:ascii="Calibri" w:hAnsi="Calibri"/>
        </w:rPr>
      </w:pPr>
    </w:p>
    <w:p w:rsidR="00311286" w:rsidRPr="00C7758F" w:rsidRDefault="00311286">
      <w:pPr>
        <w:pStyle w:val="Heading1"/>
        <w:jc w:val="both"/>
        <w:rPr>
          <w:rFonts w:ascii="Calibri" w:hAnsi="Calibri"/>
          <w:color w:val="CC00CC"/>
          <w:sz w:val="24"/>
        </w:rPr>
      </w:pPr>
      <w:r w:rsidRPr="00C7758F">
        <w:rPr>
          <w:rFonts w:ascii="Calibri" w:hAnsi="Calibri"/>
          <w:color w:val="CC00CC"/>
          <w:sz w:val="24"/>
        </w:rPr>
        <w:t>Responsibilities</w:t>
      </w:r>
    </w:p>
    <w:p w:rsidR="00311286" w:rsidRPr="00C7758F" w:rsidRDefault="00311286">
      <w:pPr>
        <w:jc w:val="both"/>
        <w:rPr>
          <w:rFonts w:ascii="Calibri" w:hAnsi="Calibri"/>
        </w:rPr>
      </w:pP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provide support to a number of </w:t>
      </w:r>
      <w:r>
        <w:rPr>
          <w:rFonts w:ascii="Calibri" w:hAnsi="Calibri" w:cs="Calibri"/>
        </w:rPr>
        <w:t xml:space="preserve">service users </w:t>
      </w:r>
      <w:r w:rsidRPr="00517840">
        <w:rPr>
          <w:rFonts w:ascii="Calibri" w:hAnsi="Calibri" w:cs="Calibri"/>
        </w:rPr>
        <w:t>who have come to live in one of the refuges/ safe houses.</w:t>
      </w:r>
    </w:p>
    <w:p w:rsidR="0007423C" w:rsidRDefault="0007423C" w:rsidP="0007423C">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assess </w:t>
      </w:r>
      <w:r>
        <w:rPr>
          <w:rFonts w:ascii="Calibri" w:hAnsi="Calibri" w:cs="Calibri"/>
        </w:rPr>
        <w:t>people</w:t>
      </w:r>
      <w:r w:rsidRPr="00517840">
        <w:rPr>
          <w:rFonts w:ascii="Calibri" w:hAnsi="Calibri" w:cs="Calibri"/>
        </w:rPr>
        <w:t xml:space="preserve"> coming in to the refuge and safe houses, using LWA’s risk</w:t>
      </w:r>
      <w:r>
        <w:rPr>
          <w:rFonts w:ascii="Calibri" w:hAnsi="Calibri" w:cs="Calibri"/>
        </w:rPr>
        <w:t xml:space="preserve"> and needs </w:t>
      </w:r>
      <w:r w:rsidRPr="00517840">
        <w:rPr>
          <w:rFonts w:ascii="Calibri" w:hAnsi="Calibri" w:cs="Calibri"/>
        </w:rPr>
        <w:t>assessment procedures.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structure that support within a support plan that will be “driven” by the </w:t>
      </w:r>
      <w:r>
        <w:rPr>
          <w:rFonts w:ascii="Calibri" w:hAnsi="Calibri" w:cs="Calibri"/>
        </w:rPr>
        <w:t xml:space="preserve">service user </w:t>
      </w:r>
      <w:r w:rsidRPr="00517840">
        <w:rPr>
          <w:rFonts w:ascii="Calibri" w:hAnsi="Calibri" w:cs="Calibri"/>
        </w:rPr>
        <w:t xml:space="preserve">as </w:t>
      </w:r>
      <w:r>
        <w:rPr>
          <w:rFonts w:ascii="Calibri" w:hAnsi="Calibri" w:cs="Calibri"/>
        </w:rPr>
        <w:t>t</w:t>
      </w:r>
      <w:r w:rsidRPr="00517840">
        <w:rPr>
          <w:rFonts w:ascii="Calibri" w:hAnsi="Calibri" w:cs="Calibri"/>
        </w:rPr>
        <w:t>he</w:t>
      </w:r>
      <w:r>
        <w:rPr>
          <w:rFonts w:ascii="Calibri" w:hAnsi="Calibri" w:cs="Calibri"/>
        </w:rPr>
        <w:t>y</w:t>
      </w:r>
      <w:r w:rsidRPr="00517840">
        <w:rPr>
          <w:rFonts w:ascii="Calibri" w:hAnsi="Calibri" w:cs="Calibri"/>
        </w:rPr>
        <w:t xml:space="preserve"> identifies</w:t>
      </w:r>
      <w:r>
        <w:rPr>
          <w:rFonts w:ascii="Calibri" w:hAnsi="Calibri" w:cs="Calibri"/>
        </w:rPr>
        <w:t xml:space="preserve"> their</w:t>
      </w:r>
      <w:r w:rsidRPr="00517840">
        <w:rPr>
          <w:rFonts w:ascii="Calibri" w:hAnsi="Calibri" w:cs="Calibri"/>
        </w:rPr>
        <w:t xml:space="preserve"> support needs.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work closely with external agencies to meet </w:t>
      </w:r>
      <w:r>
        <w:rPr>
          <w:rFonts w:ascii="Calibri" w:hAnsi="Calibri" w:cs="Calibri"/>
        </w:rPr>
        <w:t xml:space="preserve">the service users support needs </w:t>
      </w:r>
      <w:r w:rsidRPr="00517840">
        <w:rPr>
          <w:rFonts w:ascii="Calibri" w:hAnsi="Calibri" w:cs="Calibri"/>
        </w:rPr>
        <w:t xml:space="preserve">where </w:t>
      </w:r>
      <w:r>
        <w:rPr>
          <w:rFonts w:ascii="Calibri" w:hAnsi="Calibri" w:cs="Calibri"/>
        </w:rPr>
        <w:t>t</w:t>
      </w:r>
      <w:r w:rsidRPr="00517840">
        <w:rPr>
          <w:rFonts w:ascii="Calibri" w:hAnsi="Calibri" w:cs="Calibri"/>
        </w:rPr>
        <w:t>he</w:t>
      </w:r>
      <w:r>
        <w:rPr>
          <w:rFonts w:ascii="Calibri" w:hAnsi="Calibri" w:cs="Calibri"/>
        </w:rPr>
        <w:t>i</w:t>
      </w:r>
      <w:r w:rsidRPr="00517840">
        <w:rPr>
          <w:rFonts w:ascii="Calibri" w:hAnsi="Calibri" w:cs="Calibri"/>
        </w:rPr>
        <w:t xml:space="preserve">r needs are specialist e.g. substance use, self-harm, </w:t>
      </w:r>
      <w:r>
        <w:rPr>
          <w:rFonts w:ascii="Calibri" w:hAnsi="Calibri" w:cs="Calibri"/>
        </w:rPr>
        <w:t xml:space="preserve">safeguarding, </w:t>
      </w:r>
      <w:r w:rsidRPr="00517840">
        <w:rPr>
          <w:rFonts w:ascii="Calibri" w:hAnsi="Calibri" w:cs="Calibri"/>
        </w:rPr>
        <w:t xml:space="preserve">disability issues etc. </w:t>
      </w:r>
    </w:p>
    <w:p w:rsidR="0007423C" w:rsidRPr="00517840" w:rsidRDefault="0007423C" w:rsidP="0007423C">
      <w:pPr>
        <w:pStyle w:val="Footer"/>
        <w:numPr>
          <w:ilvl w:val="0"/>
          <w:numId w:val="9"/>
        </w:numPr>
        <w:tabs>
          <w:tab w:val="clear" w:pos="4320"/>
          <w:tab w:val="clear" w:pos="8640"/>
        </w:tabs>
        <w:rPr>
          <w:rFonts w:ascii="Calibri" w:hAnsi="Calibri" w:cs="Calibri"/>
        </w:rPr>
      </w:pPr>
      <w:r>
        <w:rPr>
          <w:rFonts w:ascii="Calibri" w:hAnsi="Calibri" w:cs="Calibri"/>
        </w:rPr>
        <w:t>Review risk, needs and support planning on a regular basis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work closely with the Children’s Support Workers where children are involved, to identify any specific support needs that a woman may have in relation to parenting or child contact for example.</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sign-post </w:t>
      </w:r>
      <w:r w:rsidR="00EA3E6F">
        <w:rPr>
          <w:rFonts w:ascii="Calibri" w:hAnsi="Calibri" w:cs="Calibri"/>
        </w:rPr>
        <w:t>service users</w:t>
      </w:r>
      <w:r w:rsidRPr="00517840">
        <w:rPr>
          <w:rFonts w:ascii="Calibri" w:hAnsi="Calibri" w:cs="Calibri"/>
        </w:rPr>
        <w:t xml:space="preserve"> to specialist solicitors to enable them to use the criminal and civil law to p</w:t>
      </w:r>
      <w:r w:rsidR="00270CC3">
        <w:rPr>
          <w:rFonts w:ascii="Calibri" w:hAnsi="Calibri" w:cs="Calibri"/>
        </w:rPr>
        <w:t xml:space="preserve">rotect herself and her children as well as a wide range of other agencies </w:t>
      </w:r>
      <w:r w:rsidR="0080251C">
        <w:rPr>
          <w:rFonts w:ascii="Calibri" w:hAnsi="Calibri" w:cs="Calibri"/>
        </w:rPr>
        <w:t>as required.</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ensure important matters are communicated </w:t>
      </w:r>
      <w:r>
        <w:rPr>
          <w:rFonts w:ascii="Calibri" w:hAnsi="Calibri" w:cs="Calibri"/>
        </w:rPr>
        <w:t>effectively and appropriately.</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lastRenderedPageBreak/>
        <w:t xml:space="preserve">To enable </w:t>
      </w:r>
      <w:r w:rsidR="00EA3E6F">
        <w:rPr>
          <w:rFonts w:ascii="Calibri" w:hAnsi="Calibri" w:cs="Calibri"/>
        </w:rPr>
        <w:t>service users</w:t>
      </w:r>
      <w:r w:rsidRPr="00517840">
        <w:rPr>
          <w:rFonts w:ascii="Calibri" w:hAnsi="Calibri" w:cs="Calibri"/>
        </w:rPr>
        <w:t xml:space="preserve"> to claim welfare benefits to maximise their income, including housing benefit.</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issue licence/ tenancy agreements to </w:t>
      </w:r>
      <w:r w:rsidR="00EA3E6F">
        <w:rPr>
          <w:rFonts w:ascii="Calibri" w:hAnsi="Calibri" w:cs="Calibri"/>
        </w:rPr>
        <w:t>service users</w:t>
      </w:r>
      <w:r w:rsidRPr="00517840">
        <w:rPr>
          <w:rFonts w:ascii="Calibri" w:hAnsi="Calibri" w:cs="Calibri"/>
        </w:rPr>
        <w:t>, together with other relevant documentation and ensure that they understand their responsibilities and rights.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collect the weekly charge for living in the refuge/ safe houses directly from </w:t>
      </w:r>
      <w:r w:rsidR="00EA3E6F">
        <w:rPr>
          <w:rFonts w:ascii="Calibri" w:hAnsi="Calibri" w:cs="Calibri"/>
        </w:rPr>
        <w:t>service users</w:t>
      </w:r>
      <w:r w:rsidRPr="00517840">
        <w:rPr>
          <w:rFonts w:ascii="Calibri" w:hAnsi="Calibri" w:cs="Calibri"/>
        </w:rPr>
        <w:t xml:space="preserve">.  </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implement the rent arrears procedure if necessary.</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facilitate house meetings</w:t>
      </w:r>
      <w:r w:rsidR="00954805">
        <w:rPr>
          <w:rFonts w:ascii="Calibri" w:hAnsi="Calibri" w:cs="Calibri"/>
        </w:rPr>
        <w:t xml:space="preserve"> and service user consultations </w:t>
      </w:r>
      <w:r w:rsidRPr="00517840">
        <w:rPr>
          <w:rFonts w:ascii="Calibri" w:hAnsi="Calibri" w:cs="Calibri"/>
        </w:rPr>
        <w:t xml:space="preserve">in order to manage dynamics that </w:t>
      </w:r>
      <w:r>
        <w:rPr>
          <w:rFonts w:ascii="Calibri" w:hAnsi="Calibri" w:cs="Calibri"/>
        </w:rPr>
        <w:t>may</w:t>
      </w:r>
      <w:r w:rsidRPr="00517840">
        <w:rPr>
          <w:rFonts w:ascii="Calibri" w:hAnsi="Calibri" w:cs="Calibri"/>
        </w:rPr>
        <w:t xml:space="preserve"> arise as a result of the shared living arrangements within the refuges.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involve </w:t>
      </w:r>
      <w:r w:rsidR="00EA3E6F">
        <w:rPr>
          <w:rFonts w:ascii="Calibri" w:hAnsi="Calibri" w:cs="Calibri"/>
        </w:rPr>
        <w:t>service users</w:t>
      </w:r>
      <w:r w:rsidRPr="00517840">
        <w:rPr>
          <w:rFonts w:ascii="Calibri" w:hAnsi="Calibri" w:cs="Calibri"/>
        </w:rPr>
        <w:t xml:space="preserve"> in their support as well as the wider functioning of LWA</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ensure that physical standards are maintained in the house(s) by operating the maintenance system and purchasing any renewals or furniture. </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undertake health and safety and fire safety checks in the house(s). </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deal with any breaches of the licence/ tenancy agreement following LWA procedures. In the case of serious breaches, to take the matter to your line manager.</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enable a </w:t>
      </w:r>
      <w:r w:rsidR="00EA3E6F">
        <w:rPr>
          <w:rFonts w:ascii="Calibri" w:hAnsi="Calibri" w:cs="Calibri"/>
        </w:rPr>
        <w:t>service user</w:t>
      </w:r>
      <w:r w:rsidRPr="00517840">
        <w:rPr>
          <w:rFonts w:ascii="Calibri" w:hAnsi="Calibri" w:cs="Calibri"/>
        </w:rPr>
        <w:t xml:space="preserve"> to work towards a permanent housing solution.</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 xml:space="preserve">To maintain confidential records and monitoring systems. </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clean units between lets so that they are clean and welcoming to new service users.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work flexibly within agreed working patterns including participating in rota for out of hours bleep cover.</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work within LDVS policies and procedures at all time, paying particular attention to confidentiality and health and safety.</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embrace anti-discriminatory practice in all aspects of this role.</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work at all times in a non-directive, non-judgmental and empowering way with women who live in our refuges.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undertake any training or development opportunities provided by LWA.</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Provide support and guidance to other LWA staff to develop their skills, understanding and awareness of supporting women</w:t>
      </w:r>
      <w:r w:rsidR="00EA3E6F">
        <w:rPr>
          <w:rFonts w:ascii="Calibri" w:hAnsi="Calibri" w:cs="Calibri"/>
        </w:rPr>
        <w:t>,</w:t>
      </w:r>
      <w:r w:rsidRPr="00517840">
        <w:rPr>
          <w:rFonts w:ascii="Calibri" w:hAnsi="Calibri" w:cs="Calibri"/>
        </w:rPr>
        <w:t xml:space="preserve"> children </w:t>
      </w:r>
      <w:r w:rsidR="00EA3E6F">
        <w:rPr>
          <w:rFonts w:ascii="Calibri" w:hAnsi="Calibri" w:cs="Calibri"/>
        </w:rPr>
        <w:t xml:space="preserve">and men </w:t>
      </w:r>
      <w:r w:rsidRPr="00517840">
        <w:rPr>
          <w:rFonts w:ascii="Calibri" w:hAnsi="Calibri" w:cs="Calibri"/>
        </w:rPr>
        <w:t>who have experience of domestic violence.</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work with respect and in partnership with colleagues within and external to LWA.</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work with LWA managers to develop new projects.</w:t>
      </w:r>
    </w:p>
    <w:p w:rsidR="00DA72E5" w:rsidRPr="00517840" w:rsidRDefault="00DA72E5" w:rsidP="00DA72E5">
      <w:pPr>
        <w:pStyle w:val="Footer"/>
        <w:numPr>
          <w:ilvl w:val="0"/>
          <w:numId w:val="9"/>
        </w:numPr>
        <w:tabs>
          <w:tab w:val="clear" w:pos="4320"/>
          <w:tab w:val="clear" w:pos="8640"/>
        </w:tabs>
        <w:rPr>
          <w:rFonts w:ascii="Calibri" w:hAnsi="Calibri" w:cs="Calibri"/>
        </w:rPr>
      </w:pPr>
      <w:r w:rsidRPr="00517840">
        <w:rPr>
          <w:rFonts w:ascii="Calibri" w:hAnsi="Calibri" w:cs="Calibri"/>
        </w:rPr>
        <w:t>To carry out any other duties that are</w:t>
      </w:r>
      <w:r>
        <w:rPr>
          <w:rFonts w:ascii="Calibri" w:hAnsi="Calibri" w:cs="Calibri"/>
        </w:rPr>
        <w:t>as</w:t>
      </w:r>
      <w:r w:rsidRPr="00517840">
        <w:rPr>
          <w:rFonts w:ascii="Calibri" w:hAnsi="Calibri" w:cs="Calibri"/>
        </w:rPr>
        <w:t xml:space="preserve"> reasonably required by LWA.</w:t>
      </w:r>
    </w:p>
    <w:p w:rsidR="00DA72E5" w:rsidRPr="00517840" w:rsidRDefault="00DA72E5" w:rsidP="00DA72E5">
      <w:pPr>
        <w:pStyle w:val="Footer"/>
        <w:rPr>
          <w:rFonts w:ascii="Calibri" w:hAnsi="Calibri" w:cs="Calibri"/>
        </w:rPr>
      </w:pPr>
    </w:p>
    <w:p w:rsidR="00311286" w:rsidRPr="00C7758F" w:rsidRDefault="00311286">
      <w:pPr>
        <w:jc w:val="both"/>
        <w:rPr>
          <w:rFonts w:ascii="Calibri" w:hAnsi="Calibri"/>
        </w:rPr>
      </w:pPr>
    </w:p>
    <w:p w:rsidR="00311286" w:rsidRPr="00C7758F" w:rsidRDefault="00311286">
      <w:pPr>
        <w:pStyle w:val="Heading6"/>
        <w:rPr>
          <w:rFonts w:ascii="Calibri" w:hAnsi="Calibri"/>
          <w:color w:val="CC00CC"/>
        </w:rPr>
      </w:pPr>
      <w:r w:rsidRPr="00C7758F">
        <w:rPr>
          <w:rFonts w:ascii="Calibri" w:hAnsi="Calibri"/>
          <w:color w:val="CC00CC"/>
        </w:rPr>
        <w:t>Physical Conditions</w:t>
      </w:r>
    </w:p>
    <w:p w:rsidR="00311286" w:rsidRPr="00C7758F" w:rsidRDefault="00311286">
      <w:pPr>
        <w:jc w:val="both"/>
        <w:rPr>
          <w:rFonts w:ascii="Calibri" w:hAnsi="Calibri"/>
        </w:rPr>
      </w:pPr>
    </w:p>
    <w:p w:rsidR="00311286" w:rsidRPr="00C7758F" w:rsidRDefault="00311286">
      <w:pPr>
        <w:jc w:val="both"/>
        <w:rPr>
          <w:rFonts w:ascii="Calibri" w:hAnsi="Calibri"/>
        </w:rPr>
      </w:pPr>
      <w:r w:rsidRPr="00C7758F">
        <w:rPr>
          <w:rFonts w:ascii="Calibri" w:hAnsi="Calibri"/>
        </w:rPr>
        <w:t>The post will be based in</w:t>
      </w:r>
      <w:r w:rsidR="008C0073">
        <w:rPr>
          <w:rFonts w:ascii="Calibri" w:hAnsi="Calibri"/>
        </w:rPr>
        <w:t xml:space="preserve"> </w:t>
      </w:r>
      <w:r w:rsidR="00D81651">
        <w:rPr>
          <w:rFonts w:ascii="Calibri" w:hAnsi="Calibri"/>
        </w:rPr>
        <w:t xml:space="preserve">offices in </w:t>
      </w:r>
      <w:r w:rsidR="00270CC3">
        <w:rPr>
          <w:rFonts w:ascii="Calibri" w:hAnsi="Calibri"/>
        </w:rPr>
        <w:t>Leeds</w:t>
      </w:r>
      <w:r w:rsidR="00483503">
        <w:rPr>
          <w:rFonts w:ascii="Calibri" w:hAnsi="Calibri"/>
        </w:rPr>
        <w:t xml:space="preserve">. </w:t>
      </w:r>
    </w:p>
    <w:p w:rsidR="00311286" w:rsidRPr="00C7758F" w:rsidRDefault="00311286">
      <w:pPr>
        <w:jc w:val="both"/>
        <w:rPr>
          <w:rFonts w:ascii="Calibri" w:hAnsi="Calibri"/>
        </w:rPr>
      </w:pPr>
    </w:p>
    <w:p w:rsidR="00311286" w:rsidRPr="00C7758F" w:rsidRDefault="00311286">
      <w:pPr>
        <w:pStyle w:val="Heading5"/>
        <w:rPr>
          <w:rFonts w:ascii="Calibri" w:hAnsi="Calibri"/>
          <w:color w:val="CC00CC"/>
          <w:sz w:val="24"/>
        </w:rPr>
      </w:pPr>
      <w:r w:rsidRPr="00C7758F">
        <w:rPr>
          <w:rFonts w:ascii="Calibri" w:hAnsi="Calibri"/>
          <w:color w:val="CC00CC"/>
          <w:sz w:val="24"/>
        </w:rPr>
        <w:t xml:space="preserve">Economic </w:t>
      </w:r>
      <w:r w:rsidRPr="0022660C">
        <w:rPr>
          <w:rFonts w:ascii="Calibri" w:hAnsi="Calibri"/>
          <w:color w:val="CC00CC"/>
          <w:sz w:val="24"/>
        </w:rPr>
        <w:t>Conditions</w:t>
      </w:r>
    </w:p>
    <w:p w:rsidR="00311286" w:rsidRPr="00C7758F" w:rsidRDefault="00311286">
      <w:pPr>
        <w:jc w:val="both"/>
        <w:rPr>
          <w:rFonts w:ascii="Calibri" w:hAnsi="Calibri"/>
        </w:rPr>
      </w:pPr>
    </w:p>
    <w:p w:rsidR="00270CC3" w:rsidRDefault="00270CC3" w:rsidP="00270CC3">
      <w:pPr>
        <w:rPr>
          <w:rFonts w:asciiTheme="minorHAnsi" w:hAnsiTheme="minorHAnsi"/>
          <w:bCs/>
        </w:rPr>
      </w:pPr>
      <w:r w:rsidRPr="00270CC3">
        <w:rPr>
          <w:rFonts w:asciiTheme="minorHAnsi" w:hAnsiTheme="minorHAnsi"/>
          <w:szCs w:val="28"/>
        </w:rPr>
        <w:t>Starting salary N</w:t>
      </w:r>
      <w:r>
        <w:rPr>
          <w:rFonts w:asciiTheme="minorHAnsi" w:hAnsiTheme="minorHAnsi"/>
          <w:szCs w:val="28"/>
        </w:rPr>
        <w:t xml:space="preserve">ational </w:t>
      </w:r>
      <w:r w:rsidRPr="00270CC3">
        <w:rPr>
          <w:rFonts w:asciiTheme="minorHAnsi" w:hAnsiTheme="minorHAnsi"/>
          <w:szCs w:val="28"/>
        </w:rPr>
        <w:t>J</w:t>
      </w:r>
      <w:r>
        <w:rPr>
          <w:rFonts w:asciiTheme="minorHAnsi" w:hAnsiTheme="minorHAnsi"/>
          <w:szCs w:val="28"/>
        </w:rPr>
        <w:t xml:space="preserve">oint </w:t>
      </w:r>
      <w:r w:rsidRPr="00270CC3">
        <w:rPr>
          <w:rFonts w:asciiTheme="minorHAnsi" w:hAnsiTheme="minorHAnsi"/>
          <w:szCs w:val="28"/>
        </w:rPr>
        <w:t>C</w:t>
      </w:r>
      <w:r>
        <w:rPr>
          <w:rFonts w:asciiTheme="minorHAnsi" w:hAnsiTheme="minorHAnsi"/>
          <w:szCs w:val="28"/>
        </w:rPr>
        <w:t>ouncil (NJC)</w:t>
      </w:r>
      <w:r w:rsidRPr="00270CC3">
        <w:rPr>
          <w:rFonts w:asciiTheme="minorHAnsi" w:hAnsiTheme="minorHAnsi"/>
          <w:szCs w:val="28"/>
        </w:rPr>
        <w:t xml:space="preserve"> Scale 5</w:t>
      </w:r>
      <w:r w:rsidRPr="00270CC3">
        <w:rPr>
          <w:rFonts w:asciiTheme="minorHAnsi" w:hAnsiTheme="minorHAnsi"/>
        </w:rPr>
        <w:t xml:space="preserve"> </w:t>
      </w:r>
      <w:r w:rsidRPr="00270CC3">
        <w:rPr>
          <w:rFonts w:asciiTheme="minorHAnsi" w:hAnsiTheme="minorHAnsi"/>
          <w:bCs/>
        </w:rPr>
        <w:t>£</w:t>
      </w:r>
      <w:r w:rsidRPr="00270CC3">
        <w:rPr>
          <w:rFonts w:asciiTheme="minorHAnsi" w:hAnsiTheme="minorHAnsi"/>
        </w:rPr>
        <w:t>23,111</w:t>
      </w:r>
      <w:r w:rsidRPr="00270CC3">
        <w:rPr>
          <w:rFonts w:asciiTheme="minorHAnsi" w:hAnsiTheme="minorHAnsi"/>
          <w:bCs/>
        </w:rPr>
        <w:t xml:space="preserve"> – </w:t>
      </w:r>
      <w:r w:rsidR="00614051">
        <w:rPr>
          <w:rFonts w:asciiTheme="minorHAnsi" w:hAnsiTheme="minorHAnsi"/>
          <w:bCs/>
        </w:rPr>
        <w:t>to be reviewed</w:t>
      </w:r>
    </w:p>
    <w:p w:rsidR="00614051" w:rsidRDefault="00614051" w:rsidP="00270CC3">
      <w:pPr>
        <w:rPr>
          <w:rFonts w:asciiTheme="minorHAnsi" w:hAnsiTheme="minorHAnsi"/>
          <w:bCs/>
        </w:rPr>
      </w:pPr>
    </w:p>
    <w:p w:rsidR="00614051" w:rsidRPr="0008602D" w:rsidRDefault="00954805" w:rsidP="00270CC3">
      <w:pPr>
        <w:rPr>
          <w:rFonts w:asciiTheme="minorHAnsi" w:hAnsiTheme="minorHAnsi"/>
          <w:b/>
          <w:bCs/>
          <w:color w:val="CC00CC"/>
        </w:rPr>
      </w:pPr>
      <w:r w:rsidRPr="0008602D">
        <w:rPr>
          <w:rFonts w:asciiTheme="minorHAnsi" w:hAnsiTheme="minorHAnsi"/>
          <w:b/>
          <w:bCs/>
          <w:color w:val="CC00CC"/>
        </w:rPr>
        <w:t>Requirements:</w:t>
      </w:r>
    </w:p>
    <w:p w:rsidR="00954805" w:rsidRDefault="00954805" w:rsidP="00270CC3">
      <w:pPr>
        <w:rPr>
          <w:rFonts w:asciiTheme="minorHAnsi" w:hAnsiTheme="minorHAnsi"/>
          <w:bCs/>
        </w:rPr>
      </w:pPr>
    </w:p>
    <w:p w:rsidR="00527C80" w:rsidRPr="0069743C" w:rsidRDefault="00954805" w:rsidP="00527C80">
      <w:pPr>
        <w:rPr>
          <w:rFonts w:cs="Arial"/>
          <w:b/>
          <w:bCs/>
          <w:i/>
          <w:sz w:val="22"/>
        </w:rPr>
      </w:pPr>
      <w:r w:rsidRPr="004731E9">
        <w:rPr>
          <w:rFonts w:asciiTheme="minorHAnsi" w:hAnsiTheme="minorHAnsi" w:cs="Calibri"/>
          <w:bCs/>
        </w:rPr>
        <w:t>Must be female (E)</w:t>
      </w:r>
      <w:r w:rsidR="00527C80" w:rsidRPr="00527C80">
        <w:rPr>
          <w:rFonts w:cs="Arial"/>
          <w:i/>
          <w:color w:val="000000"/>
          <w:sz w:val="19"/>
          <w:szCs w:val="19"/>
        </w:rPr>
        <w:t xml:space="preserve"> </w:t>
      </w:r>
      <w:r w:rsidR="00527C80" w:rsidRPr="0069743C">
        <w:rPr>
          <w:rFonts w:cs="Arial"/>
          <w:i/>
          <w:color w:val="000000"/>
          <w:sz w:val="19"/>
          <w:szCs w:val="19"/>
        </w:rPr>
        <w:t>(Exempt under the Equality Act 2010 Schedule 9, Part 1)</w:t>
      </w:r>
    </w:p>
    <w:p w:rsidR="00614051" w:rsidRDefault="00614051" w:rsidP="00270CC3">
      <w:pPr>
        <w:rPr>
          <w:rFonts w:asciiTheme="minorHAnsi" w:hAnsiTheme="minorHAnsi"/>
          <w:bCs/>
        </w:rPr>
      </w:pPr>
    </w:p>
    <w:p w:rsidR="0022660C" w:rsidRDefault="0022660C" w:rsidP="00270CC3">
      <w:pPr>
        <w:rPr>
          <w:rFonts w:asciiTheme="minorHAnsi" w:hAnsiTheme="minorHAnsi"/>
          <w:bCs/>
        </w:rPr>
      </w:pPr>
    </w:p>
    <w:p w:rsidR="0022660C" w:rsidRDefault="0022660C" w:rsidP="00270CC3">
      <w:pPr>
        <w:rPr>
          <w:rFonts w:asciiTheme="minorHAnsi" w:hAnsiTheme="minorHAnsi"/>
          <w:bCs/>
        </w:rPr>
      </w:pPr>
    </w:p>
    <w:p w:rsidR="0022660C" w:rsidRDefault="0022660C" w:rsidP="00270CC3">
      <w:pPr>
        <w:rPr>
          <w:rFonts w:asciiTheme="minorHAnsi" w:hAnsiTheme="minorHAnsi"/>
          <w:bCs/>
        </w:rPr>
      </w:pPr>
    </w:p>
    <w:p w:rsidR="00614051" w:rsidRPr="00517840" w:rsidRDefault="00925832" w:rsidP="00614051">
      <w:pPr>
        <w:pStyle w:val="Footer"/>
        <w:jc w:val="center"/>
        <w:rPr>
          <w:rFonts w:ascii="Calibri" w:hAnsi="Calibri" w:cs="Calibri"/>
          <w:b/>
          <w:bCs/>
        </w:rPr>
      </w:pPr>
      <w:r>
        <w:rPr>
          <w:rFonts w:ascii="Calibri" w:hAnsi="Calibri" w:cs="Calibri"/>
          <w:b/>
          <w:bCs/>
        </w:rPr>
        <w:lastRenderedPageBreak/>
        <w:t>P</w:t>
      </w:r>
      <w:r w:rsidR="00614051" w:rsidRPr="00517840">
        <w:rPr>
          <w:rFonts w:ascii="Calibri" w:hAnsi="Calibri" w:cs="Calibri"/>
          <w:b/>
          <w:bCs/>
        </w:rPr>
        <w:t>ERSON SPECIFICATION</w:t>
      </w:r>
    </w:p>
    <w:p w:rsidR="00614051" w:rsidRPr="00517840" w:rsidRDefault="00614051" w:rsidP="00614051">
      <w:pPr>
        <w:pStyle w:val="Footer"/>
        <w:jc w:val="center"/>
        <w:rPr>
          <w:rFonts w:ascii="Calibri" w:hAnsi="Calibri" w:cs="Calibri"/>
          <w:b/>
          <w:bCs/>
        </w:rPr>
      </w:pPr>
    </w:p>
    <w:p w:rsidR="00614051" w:rsidRPr="004731E9" w:rsidRDefault="0022660C" w:rsidP="00614051">
      <w:pPr>
        <w:pStyle w:val="Footer"/>
        <w:jc w:val="center"/>
        <w:rPr>
          <w:rFonts w:asciiTheme="minorHAnsi" w:hAnsiTheme="minorHAnsi" w:cs="Calibri"/>
          <w:b/>
          <w:bCs/>
        </w:rPr>
      </w:pPr>
      <w:r w:rsidRPr="004731E9">
        <w:rPr>
          <w:rFonts w:asciiTheme="minorHAnsi" w:hAnsiTheme="minorHAnsi" w:cs="Calibri"/>
          <w:b/>
          <w:bCs/>
        </w:rPr>
        <w:t>DOMESTIC VIOLENCE SUPPORT WORKER (REFUGE)</w:t>
      </w:r>
    </w:p>
    <w:p w:rsidR="00614051" w:rsidRPr="004731E9" w:rsidRDefault="00614051" w:rsidP="00614051">
      <w:pPr>
        <w:pStyle w:val="Footer"/>
        <w:rPr>
          <w:rFonts w:asciiTheme="minorHAnsi" w:hAnsiTheme="minorHAnsi" w:cs="Calibri"/>
          <w:b/>
          <w:bCs/>
          <w:color w:val="CC00CC"/>
        </w:rPr>
      </w:pPr>
      <w:r w:rsidRPr="004731E9">
        <w:rPr>
          <w:rFonts w:asciiTheme="minorHAnsi" w:hAnsiTheme="minorHAnsi" w:cs="Calibri"/>
          <w:b/>
          <w:bCs/>
          <w:color w:val="CC00CC"/>
        </w:rPr>
        <w:t>Knowledge</w:t>
      </w:r>
    </w:p>
    <w:p w:rsidR="00614051" w:rsidRPr="004731E9" w:rsidRDefault="00614051" w:rsidP="00614051">
      <w:pPr>
        <w:pStyle w:val="Footer"/>
        <w:numPr>
          <w:ilvl w:val="0"/>
          <w:numId w:val="10"/>
        </w:numPr>
        <w:tabs>
          <w:tab w:val="clear" w:pos="4320"/>
          <w:tab w:val="clear" w:pos="8640"/>
        </w:tabs>
        <w:rPr>
          <w:rFonts w:asciiTheme="minorHAnsi" w:hAnsiTheme="minorHAnsi" w:cs="Calibri"/>
          <w:b/>
          <w:bCs/>
        </w:rPr>
      </w:pPr>
      <w:r w:rsidRPr="004731E9">
        <w:rPr>
          <w:rFonts w:asciiTheme="minorHAnsi" w:hAnsiTheme="minorHAnsi" w:cs="Calibri"/>
        </w:rPr>
        <w:t>An understanding of the impact of domestic violence on women, children and men. (E)</w:t>
      </w:r>
    </w:p>
    <w:p w:rsidR="00614051" w:rsidRPr="004731E9" w:rsidRDefault="00614051" w:rsidP="00614051">
      <w:pPr>
        <w:pStyle w:val="Footer"/>
        <w:numPr>
          <w:ilvl w:val="0"/>
          <w:numId w:val="10"/>
        </w:numPr>
        <w:tabs>
          <w:tab w:val="clear" w:pos="4320"/>
          <w:tab w:val="clear" w:pos="8640"/>
        </w:tabs>
        <w:rPr>
          <w:rFonts w:asciiTheme="minorHAnsi" w:hAnsiTheme="minorHAnsi" w:cs="Calibri"/>
        </w:rPr>
      </w:pPr>
      <w:r w:rsidRPr="004731E9">
        <w:rPr>
          <w:rFonts w:asciiTheme="minorHAnsi" w:hAnsiTheme="minorHAnsi" w:cs="Calibri"/>
        </w:rPr>
        <w:t>An understanding of the responsibilities of statutory agencies towards women, children and men experiencing domestic violence. (E)</w:t>
      </w:r>
    </w:p>
    <w:p w:rsidR="00614051" w:rsidRPr="004731E9" w:rsidRDefault="00614051" w:rsidP="00614051">
      <w:pPr>
        <w:numPr>
          <w:ilvl w:val="0"/>
          <w:numId w:val="10"/>
        </w:numPr>
        <w:shd w:val="clear" w:color="auto" w:fill="FAFAFA"/>
        <w:rPr>
          <w:rFonts w:asciiTheme="minorHAnsi" w:hAnsiTheme="minorHAnsi" w:cs="Arial"/>
          <w:color w:val="000000"/>
          <w:lang w:eastAsia="en-GB"/>
        </w:rPr>
      </w:pPr>
      <w:r w:rsidRPr="004731E9">
        <w:rPr>
          <w:rFonts w:asciiTheme="minorHAnsi" w:hAnsiTheme="minorHAnsi" w:cs="Arial"/>
          <w:color w:val="000000"/>
          <w:lang w:eastAsia="en-GB"/>
        </w:rPr>
        <w:t>An understanding of the barriers faced by those from a variety of backgrounds and life experiences including black and minority ethnic women, people with disabilities and  LGBT+ people affected by domestic violence. (E)</w:t>
      </w:r>
    </w:p>
    <w:p w:rsidR="00614051" w:rsidRPr="004731E9" w:rsidRDefault="00614051" w:rsidP="00614051">
      <w:pPr>
        <w:pStyle w:val="Footer"/>
        <w:numPr>
          <w:ilvl w:val="0"/>
          <w:numId w:val="10"/>
        </w:numPr>
        <w:tabs>
          <w:tab w:val="clear" w:pos="4320"/>
          <w:tab w:val="clear" w:pos="8640"/>
        </w:tabs>
        <w:rPr>
          <w:rFonts w:asciiTheme="minorHAnsi" w:hAnsiTheme="minorHAnsi" w:cs="Calibri"/>
        </w:rPr>
      </w:pPr>
      <w:r w:rsidRPr="004731E9">
        <w:rPr>
          <w:rFonts w:asciiTheme="minorHAnsi" w:hAnsiTheme="minorHAnsi" w:cs="Calibri"/>
        </w:rPr>
        <w:t>A working knowledge of the benefits system, housing rights and legal rights relating to domestic violence. (E)</w:t>
      </w:r>
    </w:p>
    <w:p w:rsidR="00614051" w:rsidRPr="004731E9" w:rsidRDefault="00614051" w:rsidP="00614051">
      <w:pPr>
        <w:pStyle w:val="Footer"/>
        <w:numPr>
          <w:ilvl w:val="0"/>
          <w:numId w:val="10"/>
        </w:numPr>
        <w:tabs>
          <w:tab w:val="clear" w:pos="4320"/>
          <w:tab w:val="clear" w:pos="8640"/>
        </w:tabs>
        <w:rPr>
          <w:rFonts w:asciiTheme="minorHAnsi" w:hAnsiTheme="minorHAnsi" w:cs="Calibri"/>
        </w:rPr>
      </w:pPr>
      <w:r w:rsidRPr="004731E9">
        <w:rPr>
          <w:rFonts w:asciiTheme="minorHAnsi" w:hAnsiTheme="minorHAnsi" w:cs="Calibri"/>
        </w:rPr>
        <w:t>A basic understanding of mental health</w:t>
      </w:r>
      <w:r w:rsidR="00E0307A">
        <w:rPr>
          <w:rFonts w:asciiTheme="minorHAnsi" w:hAnsiTheme="minorHAnsi" w:cs="Calibri"/>
        </w:rPr>
        <w:t>,</w:t>
      </w:r>
      <w:r w:rsidRPr="004731E9">
        <w:rPr>
          <w:rFonts w:asciiTheme="minorHAnsi" w:hAnsiTheme="minorHAnsi" w:cs="Calibri"/>
        </w:rPr>
        <w:t xml:space="preserve"> substance use </w:t>
      </w:r>
      <w:r w:rsidR="00E0307A">
        <w:rPr>
          <w:rFonts w:asciiTheme="minorHAnsi" w:hAnsiTheme="minorHAnsi" w:cs="Calibri"/>
        </w:rPr>
        <w:t>and complex needs.</w:t>
      </w:r>
      <w:r w:rsidRPr="004731E9">
        <w:rPr>
          <w:rFonts w:asciiTheme="minorHAnsi" w:hAnsiTheme="minorHAnsi" w:cs="Calibri"/>
        </w:rPr>
        <w:t xml:space="preserve"> (E)</w:t>
      </w:r>
    </w:p>
    <w:p w:rsidR="00614051" w:rsidRPr="00E0307A" w:rsidRDefault="00954805" w:rsidP="00E0307A">
      <w:pPr>
        <w:pStyle w:val="ListParagraph"/>
        <w:numPr>
          <w:ilvl w:val="0"/>
          <w:numId w:val="10"/>
        </w:numPr>
        <w:jc w:val="both"/>
        <w:rPr>
          <w:rFonts w:asciiTheme="minorHAnsi" w:hAnsiTheme="minorHAnsi" w:cs="Calibri"/>
        </w:rPr>
      </w:pPr>
      <w:r>
        <w:rPr>
          <w:rFonts w:asciiTheme="minorHAnsi" w:hAnsiTheme="minorHAnsi"/>
        </w:rPr>
        <w:t>An understanding of s</w:t>
      </w:r>
      <w:r w:rsidR="00E0307A" w:rsidRPr="00E0307A">
        <w:rPr>
          <w:rFonts w:asciiTheme="minorHAnsi" w:hAnsiTheme="minorHAnsi"/>
        </w:rPr>
        <w:t>afeguarding in relation to children &amp; young people and vulnerable adults.</w:t>
      </w:r>
      <w:r w:rsidR="00614051" w:rsidRPr="00E0307A">
        <w:rPr>
          <w:rFonts w:asciiTheme="minorHAnsi" w:hAnsiTheme="minorHAnsi" w:cs="Calibri"/>
        </w:rPr>
        <w:t xml:space="preserve"> (E)</w:t>
      </w:r>
    </w:p>
    <w:p w:rsidR="00614051" w:rsidRPr="004731E9" w:rsidRDefault="00614051" w:rsidP="00614051">
      <w:pPr>
        <w:pStyle w:val="Footer"/>
        <w:rPr>
          <w:rFonts w:asciiTheme="minorHAnsi" w:hAnsiTheme="minorHAnsi" w:cs="Calibri"/>
        </w:rPr>
      </w:pPr>
    </w:p>
    <w:p w:rsidR="00614051" w:rsidRPr="004731E9" w:rsidRDefault="00614051" w:rsidP="00614051">
      <w:pPr>
        <w:pStyle w:val="Footer"/>
        <w:rPr>
          <w:rFonts w:asciiTheme="minorHAnsi" w:hAnsiTheme="minorHAnsi" w:cs="Calibri"/>
          <w:b/>
          <w:bCs/>
          <w:color w:val="CC00CC"/>
        </w:rPr>
      </w:pPr>
      <w:r w:rsidRPr="004731E9">
        <w:rPr>
          <w:rFonts w:asciiTheme="minorHAnsi" w:hAnsiTheme="minorHAnsi" w:cs="Calibri"/>
          <w:b/>
          <w:bCs/>
          <w:color w:val="CC00CC"/>
        </w:rPr>
        <w:t>Skills</w:t>
      </w:r>
    </w:p>
    <w:p w:rsidR="00614051" w:rsidRPr="004731E9" w:rsidRDefault="00614051" w:rsidP="00614051">
      <w:pPr>
        <w:pStyle w:val="Footer"/>
        <w:numPr>
          <w:ilvl w:val="0"/>
          <w:numId w:val="11"/>
        </w:numPr>
        <w:tabs>
          <w:tab w:val="clear" w:pos="4320"/>
          <w:tab w:val="clear" w:pos="8640"/>
        </w:tabs>
        <w:rPr>
          <w:rFonts w:asciiTheme="minorHAnsi" w:hAnsiTheme="minorHAnsi" w:cs="Calibri"/>
          <w:b/>
          <w:bCs/>
        </w:rPr>
      </w:pPr>
      <w:r w:rsidRPr="004731E9">
        <w:rPr>
          <w:rFonts w:asciiTheme="minorHAnsi" w:hAnsiTheme="minorHAnsi" w:cs="Calibri"/>
        </w:rPr>
        <w:t xml:space="preserve">Ability to form good relationships with </w:t>
      </w:r>
      <w:r w:rsidR="00EA3E6F">
        <w:rPr>
          <w:rFonts w:asciiTheme="minorHAnsi" w:hAnsiTheme="minorHAnsi" w:cs="Calibri"/>
        </w:rPr>
        <w:t>service users</w:t>
      </w:r>
      <w:r w:rsidRPr="004731E9">
        <w:rPr>
          <w:rFonts w:asciiTheme="minorHAnsi" w:hAnsiTheme="minorHAnsi" w:cs="Calibri"/>
        </w:rPr>
        <w:t xml:space="preserve"> whilst working within professional boundaries. (E)</w:t>
      </w:r>
    </w:p>
    <w:p w:rsidR="00614051" w:rsidRPr="004731E9" w:rsidRDefault="00614051" w:rsidP="00614051">
      <w:pPr>
        <w:pStyle w:val="Footer"/>
        <w:numPr>
          <w:ilvl w:val="0"/>
          <w:numId w:val="11"/>
        </w:numPr>
        <w:tabs>
          <w:tab w:val="clear" w:pos="4320"/>
          <w:tab w:val="clear" w:pos="8640"/>
        </w:tabs>
        <w:rPr>
          <w:rFonts w:asciiTheme="minorHAnsi" w:hAnsiTheme="minorHAnsi" w:cs="Calibri"/>
          <w:b/>
          <w:bCs/>
        </w:rPr>
      </w:pPr>
      <w:r w:rsidRPr="004731E9">
        <w:rPr>
          <w:rFonts w:asciiTheme="minorHAnsi" w:hAnsiTheme="minorHAnsi" w:cs="Calibri"/>
        </w:rPr>
        <w:t>Ability to communicate effectively with a broad range of people. (E)</w:t>
      </w:r>
    </w:p>
    <w:p w:rsidR="00614051" w:rsidRPr="004731E9" w:rsidRDefault="00614051" w:rsidP="00614051">
      <w:pPr>
        <w:pStyle w:val="Footer"/>
        <w:numPr>
          <w:ilvl w:val="0"/>
          <w:numId w:val="11"/>
        </w:numPr>
        <w:tabs>
          <w:tab w:val="clear" w:pos="4320"/>
          <w:tab w:val="clear" w:pos="8640"/>
        </w:tabs>
        <w:rPr>
          <w:rFonts w:asciiTheme="minorHAnsi" w:hAnsiTheme="minorHAnsi" w:cs="Calibri"/>
          <w:b/>
          <w:bCs/>
        </w:rPr>
      </w:pPr>
      <w:r w:rsidRPr="004731E9">
        <w:rPr>
          <w:rFonts w:asciiTheme="minorHAnsi" w:hAnsiTheme="minorHAnsi" w:cs="Calibri"/>
        </w:rPr>
        <w:t>Excellent advocacy skills. (E)</w:t>
      </w:r>
    </w:p>
    <w:p w:rsidR="00614051" w:rsidRPr="004731E9" w:rsidRDefault="00614051" w:rsidP="00614051">
      <w:pPr>
        <w:numPr>
          <w:ilvl w:val="0"/>
          <w:numId w:val="11"/>
        </w:numPr>
        <w:rPr>
          <w:rFonts w:asciiTheme="minorHAnsi" w:hAnsiTheme="minorHAnsi" w:cs="Calibri"/>
          <w:b/>
          <w:bCs/>
        </w:rPr>
      </w:pPr>
      <w:r w:rsidRPr="004731E9">
        <w:rPr>
          <w:rFonts w:asciiTheme="minorHAnsi" w:hAnsiTheme="minorHAnsi"/>
        </w:rPr>
        <w:t>Proven ability to work on own initiative (E)</w:t>
      </w:r>
    </w:p>
    <w:p w:rsidR="00614051" w:rsidRPr="004731E9" w:rsidRDefault="00614051" w:rsidP="00614051">
      <w:pPr>
        <w:pStyle w:val="Footer"/>
        <w:numPr>
          <w:ilvl w:val="0"/>
          <w:numId w:val="11"/>
        </w:numPr>
        <w:tabs>
          <w:tab w:val="clear" w:pos="4320"/>
          <w:tab w:val="clear" w:pos="8640"/>
        </w:tabs>
        <w:rPr>
          <w:rFonts w:asciiTheme="minorHAnsi" w:hAnsiTheme="minorHAnsi" w:cs="Calibri"/>
          <w:b/>
          <w:bCs/>
        </w:rPr>
      </w:pPr>
      <w:r w:rsidRPr="004731E9">
        <w:rPr>
          <w:rFonts w:asciiTheme="minorHAnsi" w:hAnsiTheme="minorHAnsi" w:cs="Calibri"/>
        </w:rPr>
        <w:t xml:space="preserve">Numeracy and literacy. (E)  </w:t>
      </w:r>
    </w:p>
    <w:p w:rsidR="00614051" w:rsidRPr="004731E9" w:rsidRDefault="00614051" w:rsidP="00614051">
      <w:pPr>
        <w:pStyle w:val="Footer"/>
        <w:numPr>
          <w:ilvl w:val="0"/>
          <w:numId w:val="11"/>
        </w:numPr>
        <w:tabs>
          <w:tab w:val="clear" w:pos="4320"/>
          <w:tab w:val="clear" w:pos="8640"/>
        </w:tabs>
        <w:rPr>
          <w:rFonts w:asciiTheme="minorHAnsi" w:hAnsiTheme="minorHAnsi" w:cs="Calibri"/>
          <w:b/>
          <w:bCs/>
        </w:rPr>
      </w:pPr>
      <w:r w:rsidRPr="004731E9">
        <w:rPr>
          <w:rFonts w:asciiTheme="minorHAnsi" w:hAnsiTheme="minorHAnsi" w:cs="Calibri"/>
        </w:rPr>
        <w:t>Report writing skills. (E)</w:t>
      </w:r>
    </w:p>
    <w:p w:rsidR="00614051" w:rsidRPr="00E0307A" w:rsidRDefault="00E0307A" w:rsidP="00614051">
      <w:pPr>
        <w:pStyle w:val="Footer"/>
        <w:numPr>
          <w:ilvl w:val="0"/>
          <w:numId w:val="11"/>
        </w:numPr>
        <w:tabs>
          <w:tab w:val="clear" w:pos="4320"/>
          <w:tab w:val="clear" w:pos="8640"/>
        </w:tabs>
        <w:rPr>
          <w:rFonts w:asciiTheme="minorHAnsi" w:hAnsiTheme="minorHAnsi" w:cs="Calibri"/>
          <w:b/>
          <w:bCs/>
        </w:rPr>
      </w:pPr>
      <w:r>
        <w:rPr>
          <w:rFonts w:asciiTheme="minorHAnsi" w:hAnsiTheme="minorHAnsi" w:cs="Calibri"/>
        </w:rPr>
        <w:t>Good technological skills including the ability to use electronic databases and software, and being able to present the information clearly.</w:t>
      </w:r>
      <w:r w:rsidR="00614051" w:rsidRPr="004731E9">
        <w:rPr>
          <w:rFonts w:asciiTheme="minorHAnsi" w:hAnsiTheme="minorHAnsi" w:cs="Calibri"/>
        </w:rPr>
        <w:t xml:space="preserve"> (E)</w:t>
      </w:r>
    </w:p>
    <w:p w:rsidR="00614051" w:rsidRPr="004731E9" w:rsidRDefault="00614051" w:rsidP="00614051">
      <w:pPr>
        <w:pStyle w:val="Footer"/>
        <w:rPr>
          <w:rFonts w:asciiTheme="minorHAnsi" w:hAnsiTheme="minorHAnsi" w:cs="Calibri"/>
          <w:b/>
          <w:bCs/>
        </w:rPr>
      </w:pPr>
    </w:p>
    <w:p w:rsidR="00614051" w:rsidRPr="004731E9" w:rsidRDefault="00614051" w:rsidP="00614051">
      <w:pPr>
        <w:pStyle w:val="Footer"/>
        <w:rPr>
          <w:rFonts w:asciiTheme="minorHAnsi" w:hAnsiTheme="minorHAnsi" w:cs="Calibri"/>
          <w:b/>
          <w:bCs/>
          <w:color w:val="CC00CC"/>
        </w:rPr>
      </w:pPr>
      <w:r w:rsidRPr="004731E9">
        <w:rPr>
          <w:rFonts w:asciiTheme="minorHAnsi" w:hAnsiTheme="minorHAnsi" w:cs="Calibri"/>
          <w:b/>
          <w:bCs/>
          <w:color w:val="CC00CC"/>
        </w:rPr>
        <w:t>Experience</w:t>
      </w:r>
    </w:p>
    <w:p w:rsidR="00614051" w:rsidRPr="004731E9" w:rsidRDefault="00614051" w:rsidP="00614051">
      <w:pPr>
        <w:pStyle w:val="Footer"/>
        <w:numPr>
          <w:ilvl w:val="0"/>
          <w:numId w:val="12"/>
        </w:numPr>
        <w:tabs>
          <w:tab w:val="clear" w:pos="4320"/>
          <w:tab w:val="clear" w:pos="8640"/>
        </w:tabs>
        <w:rPr>
          <w:rFonts w:asciiTheme="minorHAnsi" w:hAnsiTheme="minorHAnsi" w:cs="Calibri"/>
        </w:rPr>
      </w:pPr>
      <w:r w:rsidRPr="004731E9">
        <w:rPr>
          <w:rFonts w:asciiTheme="minorHAnsi" w:hAnsiTheme="minorHAnsi" w:cs="Calibri"/>
        </w:rPr>
        <w:t>Experience of working with survivors of domestic violence. (E)</w:t>
      </w:r>
    </w:p>
    <w:p w:rsidR="00614051" w:rsidRPr="004731E9" w:rsidRDefault="00614051" w:rsidP="00614051">
      <w:pPr>
        <w:pStyle w:val="Footer"/>
        <w:numPr>
          <w:ilvl w:val="0"/>
          <w:numId w:val="12"/>
        </w:numPr>
        <w:tabs>
          <w:tab w:val="clear" w:pos="4320"/>
          <w:tab w:val="clear" w:pos="8640"/>
        </w:tabs>
        <w:rPr>
          <w:rFonts w:asciiTheme="minorHAnsi" w:hAnsiTheme="minorHAnsi" w:cs="Calibri"/>
        </w:rPr>
      </w:pPr>
      <w:r w:rsidRPr="004731E9">
        <w:rPr>
          <w:rFonts w:asciiTheme="minorHAnsi" w:hAnsiTheme="minorHAnsi" w:cs="Calibri"/>
        </w:rPr>
        <w:t>Experience of working within supported housing. (E)</w:t>
      </w:r>
    </w:p>
    <w:p w:rsidR="00614051" w:rsidRPr="004731E9" w:rsidRDefault="00614051" w:rsidP="00614051">
      <w:pPr>
        <w:pStyle w:val="Footer"/>
        <w:numPr>
          <w:ilvl w:val="0"/>
          <w:numId w:val="12"/>
        </w:numPr>
        <w:tabs>
          <w:tab w:val="clear" w:pos="4320"/>
          <w:tab w:val="clear" w:pos="8640"/>
        </w:tabs>
        <w:rPr>
          <w:rFonts w:asciiTheme="minorHAnsi" w:hAnsiTheme="minorHAnsi" w:cs="Calibri"/>
        </w:rPr>
      </w:pPr>
      <w:r w:rsidRPr="004731E9">
        <w:rPr>
          <w:rFonts w:asciiTheme="minorHAnsi" w:hAnsiTheme="minorHAnsi" w:cs="Calibri"/>
        </w:rPr>
        <w:t xml:space="preserve">Experience of undertaking structured support work with </w:t>
      </w:r>
      <w:r w:rsidR="00EA3E6F">
        <w:rPr>
          <w:rFonts w:asciiTheme="minorHAnsi" w:hAnsiTheme="minorHAnsi" w:cs="Calibri"/>
        </w:rPr>
        <w:t>service users</w:t>
      </w:r>
      <w:r w:rsidRPr="004731E9">
        <w:rPr>
          <w:rFonts w:asciiTheme="minorHAnsi" w:hAnsiTheme="minorHAnsi" w:cs="Calibri"/>
        </w:rPr>
        <w:t>. (E)</w:t>
      </w:r>
    </w:p>
    <w:p w:rsidR="00614051" w:rsidRPr="004731E9" w:rsidRDefault="00614051" w:rsidP="00614051">
      <w:pPr>
        <w:pStyle w:val="Footer"/>
        <w:numPr>
          <w:ilvl w:val="0"/>
          <w:numId w:val="12"/>
        </w:numPr>
        <w:tabs>
          <w:tab w:val="clear" w:pos="4320"/>
          <w:tab w:val="clear" w:pos="8640"/>
        </w:tabs>
        <w:rPr>
          <w:rFonts w:asciiTheme="minorHAnsi" w:hAnsiTheme="minorHAnsi" w:cs="Calibri"/>
        </w:rPr>
      </w:pPr>
      <w:r w:rsidRPr="004731E9">
        <w:rPr>
          <w:rFonts w:asciiTheme="minorHAnsi" w:hAnsiTheme="minorHAnsi" w:cs="Calibri"/>
        </w:rPr>
        <w:t>Experience of working collaboratively with other agencies. (E)</w:t>
      </w:r>
    </w:p>
    <w:p w:rsidR="00614051" w:rsidRPr="004731E9" w:rsidRDefault="00614051" w:rsidP="00614051">
      <w:pPr>
        <w:pStyle w:val="Footer"/>
        <w:rPr>
          <w:rFonts w:asciiTheme="minorHAnsi" w:hAnsiTheme="minorHAnsi" w:cs="Calibri"/>
        </w:rPr>
      </w:pPr>
    </w:p>
    <w:p w:rsidR="00614051" w:rsidRPr="004731E9" w:rsidRDefault="00614051" w:rsidP="00614051">
      <w:pPr>
        <w:pStyle w:val="Footer"/>
        <w:rPr>
          <w:rFonts w:asciiTheme="minorHAnsi" w:hAnsiTheme="minorHAnsi" w:cs="Calibri"/>
          <w:b/>
          <w:bCs/>
          <w:color w:val="CC00CC"/>
        </w:rPr>
      </w:pPr>
      <w:r w:rsidRPr="004731E9">
        <w:rPr>
          <w:rFonts w:asciiTheme="minorHAnsi" w:hAnsiTheme="minorHAnsi" w:cs="Calibri"/>
          <w:b/>
          <w:bCs/>
          <w:color w:val="CC00CC"/>
        </w:rPr>
        <w:t>Qualifications</w:t>
      </w:r>
    </w:p>
    <w:p w:rsidR="00614051" w:rsidRPr="004731E9" w:rsidRDefault="00614051" w:rsidP="00614051">
      <w:pPr>
        <w:pStyle w:val="Footer"/>
        <w:numPr>
          <w:ilvl w:val="0"/>
          <w:numId w:val="14"/>
        </w:numPr>
        <w:tabs>
          <w:tab w:val="clear" w:pos="4320"/>
          <w:tab w:val="clear" w:pos="8640"/>
        </w:tabs>
        <w:rPr>
          <w:rFonts w:asciiTheme="minorHAnsi" w:hAnsiTheme="minorHAnsi" w:cs="Calibri"/>
          <w:b/>
          <w:bCs/>
        </w:rPr>
      </w:pPr>
      <w:r w:rsidRPr="004731E9">
        <w:rPr>
          <w:rFonts w:asciiTheme="minorHAnsi" w:hAnsiTheme="minorHAnsi" w:cs="Calibri"/>
        </w:rPr>
        <w:t>A suitable qualification in the social/ health care field, in supported housing management etc. (D)</w:t>
      </w:r>
    </w:p>
    <w:p w:rsidR="00614051" w:rsidRPr="004731E9" w:rsidRDefault="00614051" w:rsidP="00614051">
      <w:pPr>
        <w:pStyle w:val="Footer"/>
        <w:rPr>
          <w:rFonts w:asciiTheme="minorHAnsi" w:hAnsiTheme="minorHAnsi" w:cs="Calibri"/>
          <w:b/>
          <w:bCs/>
        </w:rPr>
      </w:pPr>
      <w:r w:rsidRPr="004731E9">
        <w:rPr>
          <w:rFonts w:asciiTheme="minorHAnsi" w:hAnsiTheme="minorHAnsi" w:cs="Calibri"/>
        </w:rPr>
        <w:t xml:space="preserve">  </w:t>
      </w:r>
    </w:p>
    <w:p w:rsidR="00614051" w:rsidRPr="004731E9" w:rsidRDefault="00614051" w:rsidP="00614051">
      <w:pPr>
        <w:pStyle w:val="Footer"/>
        <w:rPr>
          <w:rFonts w:asciiTheme="minorHAnsi" w:hAnsiTheme="minorHAnsi" w:cs="Calibri"/>
          <w:b/>
          <w:bCs/>
          <w:color w:val="CC00CC"/>
        </w:rPr>
      </w:pPr>
      <w:r w:rsidRPr="004731E9">
        <w:rPr>
          <w:rFonts w:asciiTheme="minorHAnsi" w:hAnsiTheme="minorHAnsi" w:cs="Calibri"/>
          <w:b/>
          <w:bCs/>
          <w:color w:val="CC00CC"/>
        </w:rPr>
        <w:t>Other</w:t>
      </w:r>
    </w:p>
    <w:p w:rsidR="00614051" w:rsidRPr="004731E9" w:rsidRDefault="00614051" w:rsidP="00614051">
      <w:pPr>
        <w:pStyle w:val="Footer"/>
        <w:numPr>
          <w:ilvl w:val="0"/>
          <w:numId w:val="13"/>
        </w:numPr>
        <w:tabs>
          <w:tab w:val="clear" w:pos="4320"/>
          <w:tab w:val="clear" w:pos="8640"/>
        </w:tabs>
        <w:rPr>
          <w:rFonts w:asciiTheme="minorHAnsi" w:hAnsiTheme="minorHAnsi" w:cs="Calibri"/>
          <w:b/>
          <w:bCs/>
        </w:rPr>
      </w:pPr>
      <w:r w:rsidRPr="004731E9">
        <w:rPr>
          <w:rFonts w:asciiTheme="minorHAnsi" w:hAnsiTheme="minorHAnsi" w:cs="Calibri"/>
        </w:rPr>
        <w:t>Values must be consistent with those of LWA. (E)</w:t>
      </w:r>
    </w:p>
    <w:p w:rsidR="00614051" w:rsidRPr="004731E9" w:rsidRDefault="00614051" w:rsidP="00614051">
      <w:pPr>
        <w:pStyle w:val="Footer"/>
        <w:numPr>
          <w:ilvl w:val="0"/>
          <w:numId w:val="13"/>
        </w:numPr>
        <w:tabs>
          <w:tab w:val="clear" w:pos="4320"/>
          <w:tab w:val="clear" w:pos="8640"/>
        </w:tabs>
        <w:rPr>
          <w:rFonts w:asciiTheme="minorHAnsi" w:hAnsiTheme="minorHAnsi" w:cs="Calibri"/>
        </w:rPr>
      </w:pPr>
      <w:r w:rsidRPr="004731E9">
        <w:rPr>
          <w:rFonts w:asciiTheme="minorHAnsi" w:hAnsiTheme="minorHAnsi" w:cs="Calibri"/>
        </w:rPr>
        <w:t>Commitment to upholding LWA’s policies and procedures. (E)</w:t>
      </w:r>
    </w:p>
    <w:p w:rsidR="00614051" w:rsidRPr="004731E9" w:rsidRDefault="00614051" w:rsidP="00614051">
      <w:pPr>
        <w:pStyle w:val="Footer"/>
        <w:numPr>
          <w:ilvl w:val="0"/>
          <w:numId w:val="13"/>
        </w:numPr>
        <w:tabs>
          <w:tab w:val="clear" w:pos="4320"/>
          <w:tab w:val="clear" w:pos="8640"/>
        </w:tabs>
        <w:rPr>
          <w:rFonts w:asciiTheme="minorHAnsi" w:hAnsiTheme="minorHAnsi" w:cs="Calibri"/>
        </w:rPr>
      </w:pPr>
      <w:r w:rsidRPr="004731E9">
        <w:rPr>
          <w:rFonts w:asciiTheme="minorHAnsi" w:hAnsiTheme="minorHAnsi" w:cs="Calibri"/>
        </w:rPr>
        <w:t>Commitment to working positively with diversity. (E)</w:t>
      </w:r>
    </w:p>
    <w:p w:rsidR="00614051" w:rsidRDefault="00614051" w:rsidP="00614051">
      <w:pPr>
        <w:pStyle w:val="Footer"/>
        <w:numPr>
          <w:ilvl w:val="0"/>
          <w:numId w:val="13"/>
        </w:numPr>
        <w:tabs>
          <w:tab w:val="clear" w:pos="4320"/>
          <w:tab w:val="clear" w:pos="8640"/>
        </w:tabs>
        <w:rPr>
          <w:rFonts w:asciiTheme="minorHAnsi" w:hAnsiTheme="minorHAnsi" w:cs="Calibri"/>
        </w:rPr>
      </w:pPr>
      <w:r w:rsidRPr="004731E9">
        <w:rPr>
          <w:rFonts w:asciiTheme="minorHAnsi" w:hAnsiTheme="minorHAnsi" w:cs="Calibri"/>
        </w:rPr>
        <w:t>Willingness to work flexibly. (E)</w:t>
      </w:r>
    </w:p>
    <w:p w:rsidR="00C4336E" w:rsidRDefault="00C4336E" w:rsidP="00C4336E">
      <w:pPr>
        <w:pStyle w:val="Footer"/>
        <w:numPr>
          <w:ilvl w:val="0"/>
          <w:numId w:val="13"/>
        </w:numPr>
        <w:tabs>
          <w:tab w:val="clear" w:pos="4320"/>
          <w:tab w:val="clear" w:pos="8640"/>
        </w:tabs>
        <w:rPr>
          <w:rFonts w:asciiTheme="minorHAnsi" w:hAnsiTheme="minorHAnsi" w:cs="Calibri"/>
        </w:rPr>
      </w:pPr>
      <w:r w:rsidRPr="004731E9">
        <w:rPr>
          <w:rFonts w:asciiTheme="minorHAnsi" w:hAnsiTheme="minorHAnsi" w:cs="Calibri"/>
        </w:rPr>
        <w:t>Hold a full current driving licence. (</w:t>
      </w:r>
      <w:r>
        <w:rPr>
          <w:rFonts w:asciiTheme="minorHAnsi" w:hAnsiTheme="minorHAnsi" w:cs="Calibri"/>
        </w:rPr>
        <w:t>D</w:t>
      </w:r>
      <w:r w:rsidRPr="004731E9">
        <w:rPr>
          <w:rFonts w:asciiTheme="minorHAnsi" w:hAnsiTheme="minorHAnsi" w:cs="Calibri"/>
        </w:rPr>
        <w:t>)</w:t>
      </w:r>
    </w:p>
    <w:p w:rsidR="00C4336E" w:rsidRPr="004731E9" w:rsidRDefault="00C4336E" w:rsidP="00C4336E">
      <w:pPr>
        <w:pStyle w:val="Footer"/>
        <w:numPr>
          <w:ilvl w:val="0"/>
          <w:numId w:val="13"/>
        </w:numPr>
        <w:tabs>
          <w:tab w:val="clear" w:pos="4320"/>
          <w:tab w:val="clear" w:pos="8640"/>
        </w:tabs>
        <w:rPr>
          <w:rFonts w:asciiTheme="minorHAnsi" w:hAnsiTheme="minorHAnsi" w:cs="Calibri"/>
        </w:rPr>
      </w:pPr>
      <w:r>
        <w:rPr>
          <w:rFonts w:asciiTheme="minorHAnsi" w:hAnsiTheme="minorHAnsi" w:cs="Calibri"/>
        </w:rPr>
        <w:t>Ability to speak a second community language (D)</w:t>
      </w:r>
    </w:p>
    <w:p w:rsidR="00C4336E" w:rsidRPr="004731E9" w:rsidRDefault="00C4336E" w:rsidP="00C4336E">
      <w:pPr>
        <w:pStyle w:val="Footer"/>
        <w:tabs>
          <w:tab w:val="clear" w:pos="4320"/>
          <w:tab w:val="clear" w:pos="8640"/>
        </w:tabs>
        <w:ind w:left="720"/>
        <w:rPr>
          <w:rFonts w:asciiTheme="minorHAnsi" w:hAnsiTheme="minorHAnsi" w:cs="Calibri"/>
        </w:rPr>
      </w:pPr>
    </w:p>
    <w:p w:rsidR="00614051" w:rsidRPr="004731E9" w:rsidRDefault="00614051" w:rsidP="0022660C">
      <w:pPr>
        <w:pStyle w:val="Footer"/>
        <w:rPr>
          <w:rFonts w:asciiTheme="minorHAnsi" w:hAnsiTheme="minorHAnsi"/>
          <w:sz w:val="16"/>
          <w:szCs w:val="16"/>
          <w:highlight w:val="yellow"/>
        </w:rPr>
      </w:pPr>
      <w:r w:rsidRPr="004731E9">
        <w:rPr>
          <w:rFonts w:asciiTheme="minorHAnsi" w:hAnsiTheme="minorHAnsi" w:cs="Calibri"/>
          <w:b/>
          <w:bCs/>
          <w:sz w:val="16"/>
          <w:szCs w:val="16"/>
        </w:rPr>
        <w:t xml:space="preserve">LAST REVIEWED </w:t>
      </w:r>
      <w:r w:rsidR="0022660C" w:rsidRPr="004731E9">
        <w:rPr>
          <w:rFonts w:asciiTheme="minorHAnsi" w:hAnsiTheme="minorHAnsi" w:cs="Calibri"/>
          <w:b/>
          <w:bCs/>
          <w:sz w:val="16"/>
          <w:szCs w:val="16"/>
        </w:rPr>
        <w:t>JUNE 2018</w:t>
      </w:r>
    </w:p>
    <w:sectPr w:rsidR="00614051" w:rsidRPr="004731E9" w:rsidSect="00A23491">
      <w:footerReference w:type="default" r:id="rId10"/>
      <w:pgSz w:w="11909" w:h="16834" w:code="9"/>
      <w:pgMar w:top="567" w:right="1418" w:bottom="1134" w:left="1418"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3C" w:rsidRDefault="0007423C">
      <w:r>
        <w:separator/>
      </w:r>
    </w:p>
  </w:endnote>
  <w:endnote w:type="continuationSeparator" w:id="0">
    <w:p w:rsidR="0007423C" w:rsidRDefault="0007423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3C" w:rsidRPr="00880478" w:rsidRDefault="0007423C" w:rsidP="00880478">
    <w:pPr>
      <w:pStyle w:val="Footer"/>
      <w:jc w:val="right"/>
      <w:rPr>
        <w:sz w:val="16"/>
        <w:szCs w:val="16"/>
      </w:rPr>
    </w:pPr>
    <w:r w:rsidRPr="00880478">
      <w:rPr>
        <w:sz w:val="16"/>
        <w:szCs w:val="16"/>
      </w:rPr>
      <w:t xml:space="preserve">Page </w:t>
    </w:r>
    <w:r w:rsidR="00866080" w:rsidRPr="00880478">
      <w:rPr>
        <w:rStyle w:val="PageNumber"/>
        <w:sz w:val="16"/>
        <w:szCs w:val="16"/>
      </w:rPr>
      <w:fldChar w:fldCharType="begin"/>
    </w:r>
    <w:r w:rsidRPr="00880478">
      <w:rPr>
        <w:rStyle w:val="PageNumber"/>
        <w:sz w:val="16"/>
        <w:szCs w:val="16"/>
      </w:rPr>
      <w:instrText xml:space="preserve"> PAGE </w:instrText>
    </w:r>
    <w:r w:rsidR="00866080" w:rsidRPr="00880478">
      <w:rPr>
        <w:rStyle w:val="PageNumber"/>
        <w:sz w:val="16"/>
        <w:szCs w:val="16"/>
      </w:rPr>
      <w:fldChar w:fldCharType="separate"/>
    </w:r>
    <w:r w:rsidR="00683E7B">
      <w:rPr>
        <w:rStyle w:val="PageNumber"/>
        <w:noProof/>
        <w:sz w:val="16"/>
        <w:szCs w:val="16"/>
      </w:rPr>
      <w:t>3</w:t>
    </w:r>
    <w:r w:rsidR="00866080" w:rsidRPr="00880478">
      <w:rPr>
        <w:rStyle w:val="PageNumber"/>
        <w:sz w:val="16"/>
        <w:szCs w:val="16"/>
      </w:rPr>
      <w:fldChar w:fldCharType="end"/>
    </w:r>
    <w:r w:rsidRPr="00880478">
      <w:rPr>
        <w:rStyle w:val="PageNumber"/>
        <w:sz w:val="16"/>
        <w:szCs w:val="16"/>
      </w:rPr>
      <w:t xml:space="preserve"> of </w:t>
    </w:r>
    <w:r w:rsidR="00866080" w:rsidRPr="00880478">
      <w:rPr>
        <w:rStyle w:val="PageNumber"/>
        <w:sz w:val="16"/>
        <w:szCs w:val="16"/>
      </w:rPr>
      <w:fldChar w:fldCharType="begin"/>
    </w:r>
    <w:r w:rsidRPr="00880478">
      <w:rPr>
        <w:rStyle w:val="PageNumber"/>
        <w:sz w:val="16"/>
        <w:szCs w:val="16"/>
      </w:rPr>
      <w:instrText xml:space="preserve"> NUMPAGES </w:instrText>
    </w:r>
    <w:r w:rsidR="00866080" w:rsidRPr="00880478">
      <w:rPr>
        <w:rStyle w:val="PageNumber"/>
        <w:sz w:val="16"/>
        <w:szCs w:val="16"/>
      </w:rPr>
      <w:fldChar w:fldCharType="separate"/>
    </w:r>
    <w:r w:rsidR="00683E7B">
      <w:rPr>
        <w:rStyle w:val="PageNumber"/>
        <w:noProof/>
        <w:sz w:val="16"/>
        <w:szCs w:val="16"/>
      </w:rPr>
      <w:t>3</w:t>
    </w:r>
    <w:r w:rsidR="00866080" w:rsidRPr="00880478">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3C" w:rsidRDefault="0007423C">
      <w:r>
        <w:separator/>
      </w:r>
    </w:p>
  </w:footnote>
  <w:footnote w:type="continuationSeparator" w:id="0">
    <w:p w:rsidR="0007423C" w:rsidRDefault="0007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971"/>
    <w:multiLevelType w:val="hybridMultilevel"/>
    <w:tmpl w:val="DDF241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77E55"/>
    <w:multiLevelType w:val="hybridMultilevel"/>
    <w:tmpl w:val="763448CC"/>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B7545"/>
    <w:multiLevelType w:val="hybridMultilevel"/>
    <w:tmpl w:val="758845F4"/>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9480B"/>
    <w:multiLevelType w:val="hybridMultilevel"/>
    <w:tmpl w:val="1C846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E0291"/>
    <w:multiLevelType w:val="hybridMultilevel"/>
    <w:tmpl w:val="D3E48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4627B8"/>
    <w:multiLevelType w:val="hybridMultilevel"/>
    <w:tmpl w:val="EBB89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01590A"/>
    <w:multiLevelType w:val="hybridMultilevel"/>
    <w:tmpl w:val="24A41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482549"/>
    <w:multiLevelType w:val="hybridMultilevel"/>
    <w:tmpl w:val="4F4EC2BE"/>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9D4201"/>
    <w:multiLevelType w:val="hybridMultilevel"/>
    <w:tmpl w:val="CB109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C5158"/>
    <w:multiLevelType w:val="hybridMultilevel"/>
    <w:tmpl w:val="C176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D02859"/>
    <w:multiLevelType w:val="hybridMultilevel"/>
    <w:tmpl w:val="13CCE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6C30E6"/>
    <w:multiLevelType w:val="hybridMultilevel"/>
    <w:tmpl w:val="C7208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863938"/>
    <w:multiLevelType w:val="hybridMultilevel"/>
    <w:tmpl w:val="82EE6C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814779"/>
    <w:multiLevelType w:val="hybridMultilevel"/>
    <w:tmpl w:val="7DD4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6A5CD1"/>
    <w:multiLevelType w:val="hybridMultilevel"/>
    <w:tmpl w:val="FBF6A286"/>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030362"/>
    <w:multiLevelType w:val="hybridMultilevel"/>
    <w:tmpl w:val="F7D8C2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12"/>
  </w:num>
  <w:num w:numId="5">
    <w:abstractNumId w:val="2"/>
  </w:num>
  <w:num w:numId="6">
    <w:abstractNumId w:val="7"/>
  </w:num>
  <w:num w:numId="7">
    <w:abstractNumId w:val="11"/>
  </w:num>
  <w:num w:numId="8">
    <w:abstractNumId w:val="14"/>
  </w:num>
  <w:num w:numId="9">
    <w:abstractNumId w:val="4"/>
  </w:num>
  <w:num w:numId="10">
    <w:abstractNumId w:val="10"/>
  </w:num>
  <w:num w:numId="11">
    <w:abstractNumId w:val="6"/>
  </w:num>
  <w:num w:numId="12">
    <w:abstractNumId w:val="13"/>
  </w:num>
  <w:num w:numId="13">
    <w:abstractNumId w:val="8"/>
  </w:num>
  <w:num w:numId="14">
    <w:abstractNumId w:val="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13"/>
  <w:drawingGridVerticalSpacing w:val="113"/>
  <w:displayVerticalDrawingGridEvery w:val="2"/>
  <w:noPunctuationKerning/>
  <w:characterSpacingControl w:val="doNotCompress"/>
  <w:footnotePr>
    <w:footnote w:id="-1"/>
    <w:footnote w:id="0"/>
  </w:footnotePr>
  <w:endnotePr>
    <w:endnote w:id="-1"/>
    <w:endnote w:id="0"/>
  </w:endnotePr>
  <w:compat/>
  <w:rsids>
    <w:rsidRoot w:val="007A1D88"/>
    <w:rsid w:val="00034EB2"/>
    <w:rsid w:val="0007423C"/>
    <w:rsid w:val="0008602D"/>
    <w:rsid w:val="000B14EC"/>
    <w:rsid w:val="000D1732"/>
    <w:rsid w:val="000F285C"/>
    <w:rsid w:val="000F367C"/>
    <w:rsid w:val="00106E1A"/>
    <w:rsid w:val="001117CD"/>
    <w:rsid w:val="00186012"/>
    <w:rsid w:val="00193027"/>
    <w:rsid w:val="001944EE"/>
    <w:rsid w:val="001A109D"/>
    <w:rsid w:val="001B2C98"/>
    <w:rsid w:val="001F4209"/>
    <w:rsid w:val="002152F6"/>
    <w:rsid w:val="0022660C"/>
    <w:rsid w:val="00270CC3"/>
    <w:rsid w:val="0029627F"/>
    <w:rsid w:val="00311286"/>
    <w:rsid w:val="00324B3B"/>
    <w:rsid w:val="00391019"/>
    <w:rsid w:val="003B019B"/>
    <w:rsid w:val="004731E9"/>
    <w:rsid w:val="0047680B"/>
    <w:rsid w:val="00483503"/>
    <w:rsid w:val="0049086B"/>
    <w:rsid w:val="004B4EE3"/>
    <w:rsid w:val="004C3A21"/>
    <w:rsid w:val="00527C80"/>
    <w:rsid w:val="00532889"/>
    <w:rsid w:val="00533081"/>
    <w:rsid w:val="00556C87"/>
    <w:rsid w:val="00567641"/>
    <w:rsid w:val="005C21B7"/>
    <w:rsid w:val="005F2563"/>
    <w:rsid w:val="00614051"/>
    <w:rsid w:val="006349A1"/>
    <w:rsid w:val="00644F50"/>
    <w:rsid w:val="00650260"/>
    <w:rsid w:val="00651233"/>
    <w:rsid w:val="00664E41"/>
    <w:rsid w:val="00671E2D"/>
    <w:rsid w:val="00683E7B"/>
    <w:rsid w:val="006C62F8"/>
    <w:rsid w:val="00706C2C"/>
    <w:rsid w:val="00710B94"/>
    <w:rsid w:val="00726B42"/>
    <w:rsid w:val="00737805"/>
    <w:rsid w:val="00775D29"/>
    <w:rsid w:val="00797C12"/>
    <w:rsid w:val="007A14AC"/>
    <w:rsid w:val="007A1D88"/>
    <w:rsid w:val="007C49B9"/>
    <w:rsid w:val="0080251C"/>
    <w:rsid w:val="008328D7"/>
    <w:rsid w:val="00843782"/>
    <w:rsid w:val="008442C9"/>
    <w:rsid w:val="00866080"/>
    <w:rsid w:val="00880478"/>
    <w:rsid w:val="008871BF"/>
    <w:rsid w:val="008B0418"/>
    <w:rsid w:val="008C0073"/>
    <w:rsid w:val="008C4F1F"/>
    <w:rsid w:val="008D5A58"/>
    <w:rsid w:val="008E6B87"/>
    <w:rsid w:val="008F2FAF"/>
    <w:rsid w:val="008F6BF9"/>
    <w:rsid w:val="009163BC"/>
    <w:rsid w:val="00925832"/>
    <w:rsid w:val="00935389"/>
    <w:rsid w:val="00943E79"/>
    <w:rsid w:val="00952ADD"/>
    <w:rsid w:val="00954805"/>
    <w:rsid w:val="00990EF1"/>
    <w:rsid w:val="009E0D32"/>
    <w:rsid w:val="00A17CC6"/>
    <w:rsid w:val="00A23491"/>
    <w:rsid w:val="00A23576"/>
    <w:rsid w:val="00A515FE"/>
    <w:rsid w:val="00A71229"/>
    <w:rsid w:val="00B348F4"/>
    <w:rsid w:val="00B40141"/>
    <w:rsid w:val="00B8766E"/>
    <w:rsid w:val="00B95863"/>
    <w:rsid w:val="00BA222E"/>
    <w:rsid w:val="00C14A0D"/>
    <w:rsid w:val="00C26A3A"/>
    <w:rsid w:val="00C4336E"/>
    <w:rsid w:val="00C714D6"/>
    <w:rsid w:val="00C7758F"/>
    <w:rsid w:val="00C82811"/>
    <w:rsid w:val="00CA1A57"/>
    <w:rsid w:val="00CD369F"/>
    <w:rsid w:val="00CD50FE"/>
    <w:rsid w:val="00D37193"/>
    <w:rsid w:val="00D81651"/>
    <w:rsid w:val="00DA72E5"/>
    <w:rsid w:val="00DD0D8E"/>
    <w:rsid w:val="00E0307A"/>
    <w:rsid w:val="00E053BA"/>
    <w:rsid w:val="00E56AF4"/>
    <w:rsid w:val="00E76DB3"/>
    <w:rsid w:val="00E76F7C"/>
    <w:rsid w:val="00E908E2"/>
    <w:rsid w:val="00EA3E6F"/>
    <w:rsid w:val="00EC6858"/>
    <w:rsid w:val="00F06FDF"/>
    <w:rsid w:val="00F25A97"/>
    <w:rsid w:val="00F63668"/>
    <w:rsid w:val="00F645B1"/>
    <w:rsid w:val="00F660DD"/>
    <w:rsid w:val="00F90F48"/>
    <w:rsid w:val="00FC1AB3"/>
    <w:rsid w:val="00FD1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2F8"/>
    <w:rPr>
      <w:rFonts w:ascii="Arial" w:hAnsi="Arial"/>
      <w:sz w:val="24"/>
      <w:szCs w:val="24"/>
      <w:lang w:eastAsia="en-US"/>
    </w:rPr>
  </w:style>
  <w:style w:type="paragraph" w:styleId="Heading1">
    <w:name w:val="heading 1"/>
    <w:basedOn w:val="Normal"/>
    <w:next w:val="Normal"/>
    <w:qFormat/>
    <w:rsid w:val="006C62F8"/>
    <w:pPr>
      <w:keepNext/>
      <w:outlineLvl w:val="0"/>
    </w:pPr>
    <w:rPr>
      <w:b/>
      <w:bCs/>
      <w:sz w:val="28"/>
    </w:rPr>
  </w:style>
  <w:style w:type="paragraph" w:styleId="Heading2">
    <w:name w:val="heading 2"/>
    <w:basedOn w:val="Normal"/>
    <w:next w:val="Normal"/>
    <w:qFormat/>
    <w:rsid w:val="006C62F8"/>
    <w:pPr>
      <w:keepNext/>
      <w:jc w:val="center"/>
      <w:outlineLvl w:val="1"/>
    </w:pPr>
    <w:rPr>
      <w:b/>
      <w:bCs/>
    </w:rPr>
  </w:style>
  <w:style w:type="paragraph" w:styleId="Heading3">
    <w:name w:val="heading 3"/>
    <w:basedOn w:val="Normal"/>
    <w:next w:val="Normal"/>
    <w:qFormat/>
    <w:rsid w:val="006C62F8"/>
    <w:pPr>
      <w:keepNext/>
      <w:outlineLvl w:val="2"/>
    </w:pPr>
    <w:rPr>
      <w:b/>
      <w:bCs/>
      <w:u w:val="single"/>
    </w:rPr>
  </w:style>
  <w:style w:type="paragraph" w:styleId="Heading4">
    <w:name w:val="heading 4"/>
    <w:basedOn w:val="Normal"/>
    <w:next w:val="Normal"/>
    <w:qFormat/>
    <w:rsid w:val="006C62F8"/>
    <w:pPr>
      <w:keepNext/>
      <w:outlineLvl w:val="3"/>
    </w:pPr>
    <w:rPr>
      <w:b/>
      <w:bCs/>
    </w:rPr>
  </w:style>
  <w:style w:type="paragraph" w:styleId="Heading5">
    <w:name w:val="heading 5"/>
    <w:basedOn w:val="Normal"/>
    <w:next w:val="Normal"/>
    <w:qFormat/>
    <w:rsid w:val="006C62F8"/>
    <w:pPr>
      <w:keepNext/>
      <w:jc w:val="both"/>
      <w:outlineLvl w:val="4"/>
    </w:pPr>
    <w:rPr>
      <w:b/>
      <w:bCs/>
      <w:sz w:val="28"/>
    </w:rPr>
  </w:style>
  <w:style w:type="paragraph" w:styleId="Heading6">
    <w:name w:val="heading 6"/>
    <w:basedOn w:val="Normal"/>
    <w:next w:val="Normal"/>
    <w:qFormat/>
    <w:rsid w:val="006C62F8"/>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62F8"/>
    <w:pPr>
      <w:jc w:val="both"/>
    </w:pPr>
  </w:style>
  <w:style w:type="paragraph" w:styleId="BalloonText">
    <w:name w:val="Balloon Text"/>
    <w:basedOn w:val="Normal"/>
    <w:semiHidden/>
    <w:rsid w:val="00CD369F"/>
    <w:rPr>
      <w:rFonts w:ascii="Tahoma" w:hAnsi="Tahoma" w:cs="Tahoma"/>
      <w:sz w:val="16"/>
      <w:szCs w:val="16"/>
    </w:rPr>
  </w:style>
  <w:style w:type="paragraph" w:styleId="Header">
    <w:name w:val="header"/>
    <w:basedOn w:val="Normal"/>
    <w:rsid w:val="00880478"/>
    <w:pPr>
      <w:tabs>
        <w:tab w:val="center" w:pos="4320"/>
        <w:tab w:val="right" w:pos="8640"/>
      </w:tabs>
    </w:pPr>
  </w:style>
  <w:style w:type="paragraph" w:styleId="Footer">
    <w:name w:val="footer"/>
    <w:basedOn w:val="Normal"/>
    <w:rsid w:val="00880478"/>
    <w:pPr>
      <w:tabs>
        <w:tab w:val="center" w:pos="4320"/>
        <w:tab w:val="right" w:pos="8640"/>
      </w:tabs>
    </w:pPr>
  </w:style>
  <w:style w:type="character" w:styleId="PageNumber">
    <w:name w:val="page number"/>
    <w:basedOn w:val="DefaultParagraphFont"/>
    <w:rsid w:val="00880478"/>
  </w:style>
  <w:style w:type="paragraph" w:styleId="ListParagraph">
    <w:name w:val="List Paragraph"/>
    <w:basedOn w:val="Normal"/>
    <w:uiPriority w:val="34"/>
    <w:qFormat/>
    <w:rsid w:val="001A109D"/>
    <w:pPr>
      <w:ind w:left="720"/>
      <w:contextualSpacing/>
    </w:pPr>
  </w:style>
  <w:style w:type="character" w:styleId="CommentReference">
    <w:name w:val="annotation reference"/>
    <w:basedOn w:val="DefaultParagraphFont"/>
    <w:rsid w:val="00935389"/>
    <w:rPr>
      <w:sz w:val="16"/>
      <w:szCs w:val="16"/>
    </w:rPr>
  </w:style>
  <w:style w:type="paragraph" w:styleId="CommentText">
    <w:name w:val="annotation text"/>
    <w:basedOn w:val="Normal"/>
    <w:link w:val="CommentTextChar"/>
    <w:rsid w:val="00935389"/>
    <w:rPr>
      <w:sz w:val="20"/>
      <w:szCs w:val="20"/>
    </w:rPr>
  </w:style>
  <w:style w:type="character" w:customStyle="1" w:styleId="CommentTextChar">
    <w:name w:val="Comment Text Char"/>
    <w:basedOn w:val="DefaultParagraphFont"/>
    <w:link w:val="CommentText"/>
    <w:rsid w:val="00935389"/>
    <w:rPr>
      <w:rFonts w:ascii="Arial" w:hAnsi="Arial"/>
      <w:lang w:eastAsia="en-US"/>
    </w:rPr>
  </w:style>
  <w:style w:type="paragraph" w:styleId="CommentSubject">
    <w:name w:val="annotation subject"/>
    <w:basedOn w:val="CommentText"/>
    <w:next w:val="CommentText"/>
    <w:link w:val="CommentSubjectChar"/>
    <w:rsid w:val="00935389"/>
    <w:rPr>
      <w:b/>
      <w:bCs/>
    </w:rPr>
  </w:style>
  <w:style w:type="character" w:customStyle="1" w:styleId="CommentSubjectChar">
    <w:name w:val="Comment Subject Char"/>
    <w:basedOn w:val="CommentTextChar"/>
    <w:link w:val="CommentSubject"/>
    <w:rsid w:val="00935389"/>
    <w:rPr>
      <w:rFonts w:ascii="Arial" w:hAnsi="Arial"/>
      <w:b/>
      <w:bCs/>
      <w:lang w:eastAsia="en-US"/>
    </w:rPr>
  </w:style>
  <w:style w:type="paragraph" w:styleId="Title">
    <w:name w:val="Title"/>
    <w:basedOn w:val="Normal"/>
    <w:link w:val="TitleChar"/>
    <w:qFormat/>
    <w:rsid w:val="00935389"/>
    <w:pPr>
      <w:jc w:val="center"/>
    </w:pPr>
    <w:rPr>
      <w:rFonts w:ascii="Century Gothic" w:hAnsi="Century Gothic"/>
      <w:b/>
      <w:color w:val="000080"/>
      <w:sz w:val="22"/>
      <w:lang w:val="en-US"/>
    </w:rPr>
  </w:style>
  <w:style w:type="character" w:customStyle="1" w:styleId="TitleChar">
    <w:name w:val="Title Char"/>
    <w:basedOn w:val="DefaultParagraphFont"/>
    <w:link w:val="Title"/>
    <w:rsid w:val="00935389"/>
    <w:rPr>
      <w:rFonts w:ascii="Century Gothic" w:hAnsi="Century Gothic"/>
      <w:b/>
      <w:color w:val="000080"/>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D3F9B0.EF5B6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6D3D-391B-4794-989D-057651A3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Halt domestic violence</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peasgood</dc:creator>
  <cp:lastModifiedBy>janet</cp:lastModifiedBy>
  <cp:revision>2</cp:revision>
  <cp:lastPrinted>2018-06-04T14:54:00Z</cp:lastPrinted>
  <dcterms:created xsi:type="dcterms:W3CDTF">2018-06-06T12:40:00Z</dcterms:created>
  <dcterms:modified xsi:type="dcterms:W3CDTF">2018-06-06T12:40:00Z</dcterms:modified>
</cp:coreProperties>
</file>